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52"/>
          <w:szCs w:val="52"/>
        </w:rPr>
      </w:pPr>
      <w:bookmarkStart w:id="0" w:name="_Toc186513155"/>
      <w:bookmarkStart w:id="1" w:name="_Toc389839397"/>
      <w:bookmarkStart w:id="2" w:name="_Toc382939441"/>
    </w:p>
    <w:p>
      <w:pPr>
        <w:spacing w:line="360" w:lineRule="auto"/>
        <w:jc w:val="center"/>
        <w:rPr>
          <w:rFonts w:ascii="宋体" w:hAnsi="宋体"/>
          <w:b/>
          <w:color w:val="000000"/>
          <w:sz w:val="44"/>
          <w:szCs w:val="44"/>
        </w:rPr>
      </w:pPr>
    </w:p>
    <w:p>
      <w:pPr>
        <w:spacing w:line="360" w:lineRule="auto"/>
        <w:jc w:val="center"/>
        <w:rPr>
          <w:rFonts w:ascii="宋体" w:hAnsi="宋体"/>
          <w:color w:val="000000"/>
          <w:sz w:val="44"/>
          <w:szCs w:val="44"/>
        </w:rPr>
      </w:pPr>
      <w:r>
        <w:rPr>
          <w:rFonts w:hint="eastAsia" w:ascii="宋体" w:hAnsi="宋体"/>
          <w:color w:val="000000"/>
          <w:sz w:val="44"/>
          <w:szCs w:val="44"/>
        </w:rPr>
        <w:t>云南理工职业学院</w:t>
      </w:r>
    </w:p>
    <w:p>
      <w:pPr>
        <w:spacing w:line="360" w:lineRule="auto"/>
        <w:jc w:val="center"/>
        <w:rPr>
          <w:rFonts w:ascii="宋体" w:hAnsi="宋体"/>
          <w:b/>
          <w:color w:val="000000"/>
          <w:sz w:val="52"/>
          <w:szCs w:val="52"/>
        </w:rPr>
      </w:pPr>
      <w:r>
        <w:rPr>
          <w:rFonts w:hint="eastAsia" w:ascii="宋体" w:hAnsi="宋体"/>
          <w:b/>
          <w:color w:val="000000"/>
          <w:sz w:val="52"/>
          <w:szCs w:val="52"/>
          <w:lang w:val="en-US" w:eastAsia="zh-CN"/>
        </w:rPr>
        <w:t>物业维修材料</w:t>
      </w:r>
      <w:r>
        <w:rPr>
          <w:rFonts w:hint="eastAsia" w:ascii="宋体" w:hAnsi="宋体"/>
          <w:b/>
          <w:color w:val="000000"/>
          <w:sz w:val="52"/>
          <w:szCs w:val="52"/>
        </w:rPr>
        <w:t>采购项目</w:t>
      </w:r>
    </w:p>
    <w:p>
      <w:pPr>
        <w:spacing w:line="360" w:lineRule="auto"/>
        <w:jc w:val="center"/>
        <w:rPr>
          <w:rFonts w:ascii="宋体" w:hAnsi="宋体"/>
          <w:b/>
          <w:color w:val="000000"/>
          <w:sz w:val="52"/>
          <w:szCs w:val="52"/>
        </w:rPr>
      </w:pPr>
    </w:p>
    <w:p>
      <w:pPr>
        <w:spacing w:line="360" w:lineRule="auto"/>
        <w:jc w:val="center"/>
        <w:rPr>
          <w:rFonts w:ascii="宋体" w:hAnsi="宋体"/>
          <w:b/>
          <w:color w:val="000000"/>
          <w:sz w:val="52"/>
          <w:szCs w:val="52"/>
        </w:rPr>
      </w:pPr>
    </w:p>
    <w:p>
      <w:pPr>
        <w:spacing w:line="360" w:lineRule="auto"/>
        <w:jc w:val="center"/>
        <w:rPr>
          <w:rFonts w:ascii="宋体" w:hAnsi="宋体"/>
          <w:b/>
          <w:color w:val="000000"/>
          <w:spacing w:val="20"/>
          <w:sz w:val="72"/>
          <w:szCs w:val="72"/>
        </w:rPr>
      </w:pPr>
      <w:r>
        <w:rPr>
          <w:rFonts w:hint="eastAsia" w:ascii="宋体" w:hAnsi="宋体"/>
          <w:b/>
          <w:color w:val="000000"/>
          <w:spacing w:val="20"/>
          <w:sz w:val="72"/>
          <w:szCs w:val="72"/>
        </w:rPr>
        <w:t>竞争性谈判文件</w:t>
      </w:r>
    </w:p>
    <w:p>
      <w:pPr>
        <w:spacing w:line="360" w:lineRule="auto"/>
        <w:jc w:val="center"/>
        <w:rPr>
          <w:rFonts w:hint="default" w:ascii="宋体" w:hAnsi="宋体" w:eastAsia="宋体"/>
          <w:b/>
          <w:color w:val="000000"/>
          <w:sz w:val="24"/>
          <w:lang w:val="en-US" w:eastAsia="zh-CN"/>
        </w:rPr>
      </w:pPr>
      <w:r>
        <w:rPr>
          <w:rFonts w:hint="eastAsia" w:ascii="宋体" w:hAnsi="宋体"/>
          <w:b/>
          <w:color w:val="000000"/>
          <w:sz w:val="32"/>
          <w:szCs w:val="32"/>
        </w:rPr>
        <w:t>项目编号：</w:t>
      </w:r>
      <w:r>
        <w:rPr>
          <w:rFonts w:ascii="宋体" w:hAnsi="宋体"/>
          <w:b/>
          <w:color w:val="000000"/>
          <w:sz w:val="32"/>
          <w:szCs w:val="32"/>
        </w:rPr>
        <w:t>YNLGZB</w:t>
      </w:r>
      <w:r>
        <w:rPr>
          <w:rFonts w:hint="eastAsia" w:ascii="宋体" w:hAnsi="宋体"/>
          <w:b/>
          <w:color w:val="000000"/>
          <w:sz w:val="32"/>
          <w:szCs w:val="32"/>
        </w:rPr>
        <w:t>-202</w:t>
      </w:r>
      <w:r>
        <w:rPr>
          <w:rFonts w:hint="eastAsia" w:ascii="宋体" w:hAnsi="宋体"/>
          <w:b/>
          <w:color w:val="000000"/>
          <w:sz w:val="32"/>
          <w:szCs w:val="32"/>
          <w:lang w:val="en-US" w:eastAsia="zh-CN"/>
        </w:rPr>
        <w:t>1</w:t>
      </w:r>
      <w:r>
        <w:rPr>
          <w:rFonts w:hint="eastAsia" w:ascii="宋体" w:hAnsi="宋体"/>
          <w:b/>
          <w:color w:val="000000"/>
          <w:sz w:val="32"/>
          <w:szCs w:val="32"/>
        </w:rPr>
        <w:t>-</w:t>
      </w:r>
      <w:r>
        <w:rPr>
          <w:rFonts w:hint="eastAsia" w:ascii="宋体" w:hAnsi="宋体"/>
          <w:b/>
          <w:color w:val="000000"/>
          <w:sz w:val="32"/>
          <w:szCs w:val="32"/>
          <w:lang w:val="en-US" w:eastAsia="zh-CN"/>
        </w:rPr>
        <w:t>03</w:t>
      </w:r>
    </w:p>
    <w:p>
      <w:pPr>
        <w:spacing w:line="360" w:lineRule="auto"/>
        <w:jc w:val="center"/>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tabs>
          <w:tab w:val="left" w:pos="8280"/>
          <w:tab w:val="left" w:pos="8820"/>
        </w:tabs>
        <w:snapToGrid w:val="0"/>
        <w:spacing w:beforeLines="100" w:line="480" w:lineRule="auto"/>
        <w:rPr>
          <w:rFonts w:ascii="宋体" w:hAnsi="宋体"/>
          <w:b/>
          <w:color w:val="000000"/>
          <w:sz w:val="32"/>
          <w:u w:val="single"/>
        </w:rPr>
      </w:pPr>
      <w:r>
        <w:rPr>
          <w:rFonts w:hint="eastAsia" w:ascii="宋体" w:hAnsi="宋体"/>
          <w:b/>
          <w:color w:val="000000"/>
          <w:sz w:val="32"/>
        </w:rPr>
        <w:t xml:space="preserve">           招</w:t>
      </w:r>
      <w:r>
        <w:rPr>
          <w:rFonts w:ascii="宋体" w:hAnsi="宋体"/>
          <w:b/>
          <w:color w:val="000000"/>
          <w:sz w:val="32"/>
        </w:rPr>
        <w:t>标人:</w:t>
      </w:r>
      <w:r>
        <w:rPr>
          <w:rFonts w:hint="eastAsia" w:ascii="宋体" w:hAnsi="宋体"/>
          <w:b/>
          <w:color w:val="000000"/>
          <w:sz w:val="30"/>
          <w:szCs w:val="30"/>
          <w:u w:val="single"/>
        </w:rPr>
        <w:t>云南理工职业学院有限公司</w:t>
      </w:r>
      <w:r>
        <w:rPr>
          <w:rFonts w:hint="eastAsia" w:ascii="宋体" w:hAnsi="宋体"/>
          <w:b/>
          <w:color w:val="000000"/>
          <w:sz w:val="32"/>
          <w:u w:val="single"/>
        </w:rPr>
        <w:t>（盖章）</w:t>
      </w:r>
    </w:p>
    <w:p>
      <w:pPr>
        <w:snapToGrid w:val="0"/>
        <w:spacing w:line="480" w:lineRule="auto"/>
        <w:rPr>
          <w:rFonts w:ascii="宋体" w:hAnsi="宋体"/>
          <w:b/>
          <w:color w:val="000000"/>
          <w:sz w:val="32"/>
          <w:u w:val="single"/>
        </w:rPr>
      </w:pPr>
    </w:p>
    <w:p>
      <w:pPr>
        <w:snapToGrid w:val="0"/>
        <w:spacing w:line="480" w:lineRule="auto"/>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r>
        <w:rPr>
          <w:rFonts w:hint="eastAsia" w:ascii="宋体" w:hAnsi="宋体"/>
          <w:b/>
          <w:color w:val="000000"/>
          <w:sz w:val="32"/>
        </w:rPr>
        <w:t>日</w:t>
      </w:r>
      <w:r>
        <w:rPr>
          <w:rFonts w:ascii="宋体" w:hAnsi="宋体"/>
          <w:b/>
          <w:color w:val="000000"/>
          <w:sz w:val="32"/>
        </w:rPr>
        <w:t xml:space="preserve">  期：</w:t>
      </w:r>
      <w:r>
        <w:rPr>
          <w:rFonts w:hint="eastAsia" w:ascii="宋体" w:hAnsi="宋体"/>
          <w:b/>
          <w:color w:val="000000"/>
          <w:sz w:val="32"/>
        </w:rPr>
        <w:t>202</w:t>
      </w:r>
      <w:r>
        <w:rPr>
          <w:rFonts w:hint="eastAsia" w:ascii="宋体" w:hAnsi="宋体"/>
          <w:b/>
          <w:color w:val="000000"/>
          <w:sz w:val="32"/>
          <w:lang w:val="en-US" w:eastAsia="zh-CN"/>
        </w:rPr>
        <w:t>1</w:t>
      </w:r>
      <w:r>
        <w:rPr>
          <w:rFonts w:hint="eastAsia" w:ascii="宋体" w:hAnsi="宋体"/>
          <w:b/>
          <w:color w:val="000000"/>
          <w:sz w:val="32"/>
        </w:rPr>
        <w:t>年</w:t>
      </w:r>
      <w:r>
        <w:rPr>
          <w:rFonts w:hint="eastAsia" w:ascii="宋体" w:hAnsi="宋体"/>
          <w:b/>
          <w:color w:val="000000"/>
          <w:sz w:val="32"/>
          <w:lang w:val="en-US" w:eastAsia="zh-CN"/>
        </w:rPr>
        <w:t>3</w:t>
      </w:r>
      <w:r>
        <w:rPr>
          <w:rFonts w:hint="eastAsia" w:ascii="宋体" w:hAnsi="宋体"/>
          <w:b/>
          <w:color w:val="000000"/>
          <w:sz w:val="32"/>
        </w:rPr>
        <w:t>月</w:t>
      </w:r>
    </w:p>
    <w:p>
      <w:pPr>
        <w:jc w:val="center"/>
        <w:rPr>
          <w:rFonts w:ascii="宋体" w:hAnsi="宋体"/>
          <w:b/>
          <w:color w:val="000000"/>
          <w:sz w:val="32"/>
        </w:rPr>
      </w:pPr>
    </w:p>
    <w:p>
      <w:pPr>
        <w:jc w:val="center"/>
        <w:rPr>
          <w:rFonts w:ascii="宋体" w:hAnsi="宋体"/>
          <w:b/>
          <w:color w:val="000000"/>
          <w:sz w:val="32"/>
        </w:rPr>
      </w:pPr>
    </w:p>
    <w:p>
      <w:pP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bCs/>
          <w:color w:val="000000"/>
          <w:sz w:val="30"/>
        </w:rPr>
        <w:sectPr>
          <w:headerReference r:id="rId4" w:type="first"/>
          <w:headerReference r:id="rId3" w:type="default"/>
          <w:footerReference r:id="rId5" w:type="default"/>
          <w:pgSz w:w="11906" w:h="16838"/>
          <w:pgMar w:top="1134" w:right="1087" w:bottom="1134" w:left="1359" w:header="851" w:footer="992" w:gutter="0"/>
          <w:pgNumType w:start="1"/>
          <w:cols w:space="720" w:num="1"/>
          <w:docGrid w:linePitch="312" w:charSpace="0"/>
        </w:sectPr>
      </w:pPr>
    </w:p>
    <w:p>
      <w:pPr>
        <w:jc w:val="center"/>
        <w:rPr>
          <w:rFonts w:ascii="宋体" w:hAnsi="宋体"/>
          <w:b/>
          <w:bCs/>
          <w:color w:val="000000"/>
          <w:sz w:val="32"/>
          <w:szCs w:val="32"/>
        </w:rPr>
      </w:pPr>
      <w:r>
        <w:rPr>
          <w:rFonts w:hint="eastAsia" w:ascii="宋体" w:hAnsi="宋体"/>
          <w:b/>
          <w:bCs/>
          <w:color w:val="000000"/>
          <w:sz w:val="32"/>
          <w:szCs w:val="32"/>
        </w:rPr>
        <w:t>目  录</w:t>
      </w:r>
    </w:p>
    <w:p>
      <w:pPr>
        <w:jc w:val="center"/>
        <w:rPr>
          <w:rFonts w:ascii="宋体" w:hAnsi="宋体"/>
          <w:b/>
          <w:bCs/>
          <w:color w:val="000000"/>
          <w:sz w:val="32"/>
          <w:szCs w:val="32"/>
        </w:rPr>
      </w:pPr>
    </w:p>
    <w:p>
      <w:pPr>
        <w:jc w:val="center"/>
        <w:rPr>
          <w:rFonts w:ascii="宋体" w:hAnsi="宋体"/>
          <w:b/>
          <w:bCs/>
          <w:color w:val="000000"/>
          <w:sz w:val="32"/>
          <w:szCs w:val="32"/>
        </w:rPr>
      </w:pPr>
    </w:p>
    <w:p>
      <w:pPr>
        <w:pStyle w:val="20"/>
        <w:tabs>
          <w:tab w:val="right" w:leader="dot" w:pos="9450"/>
        </w:tabs>
        <w:spacing w:line="480" w:lineRule="auto"/>
        <w:ind w:firstLine="482" w:firstLineChars="200"/>
        <w:rPr>
          <w:rFonts w:ascii="Calibri" w:hAnsi="Calibri"/>
          <w:sz w:val="28"/>
          <w:szCs w:val="28"/>
        </w:rPr>
      </w:pPr>
      <w:r>
        <w:rPr>
          <w:rFonts w:hint="eastAsia" w:ascii="宋体" w:hAnsi="宋体" w:cs="仿宋"/>
          <w:b/>
          <w:color w:val="000000"/>
          <w:sz w:val="24"/>
        </w:rPr>
        <w:fldChar w:fldCharType="begin"/>
      </w:r>
      <w:r>
        <w:rPr>
          <w:rFonts w:hint="eastAsia" w:ascii="宋体" w:hAnsi="宋体" w:cs="仿宋"/>
          <w:b/>
          <w:color w:val="000000"/>
          <w:sz w:val="24"/>
        </w:rPr>
        <w:instrText xml:space="preserve">TOC \o "1-2" \h \u </w:instrText>
      </w:r>
      <w:r>
        <w:rPr>
          <w:rFonts w:hint="eastAsia" w:ascii="宋体" w:hAnsi="宋体" w:cs="仿宋"/>
          <w:b/>
          <w:color w:val="000000"/>
          <w:sz w:val="24"/>
        </w:rPr>
        <w:fldChar w:fldCharType="separate"/>
      </w:r>
      <w:r>
        <w:fldChar w:fldCharType="begin"/>
      </w:r>
      <w:r>
        <w:instrText xml:space="preserve"> HYPERLINK \l "_Toc12476095" </w:instrText>
      </w:r>
      <w:r>
        <w:fldChar w:fldCharType="separate"/>
      </w:r>
      <w:r>
        <w:rPr>
          <w:rStyle w:val="33"/>
          <w:rFonts w:hint="eastAsia" w:ascii="宋体" w:hAnsi="宋体"/>
          <w:bCs/>
          <w:sz w:val="28"/>
          <w:szCs w:val="28"/>
        </w:rPr>
        <w:t>第一章谈判公告</w:t>
      </w:r>
      <w:r>
        <w:rPr>
          <w:sz w:val="28"/>
          <w:szCs w:val="28"/>
        </w:rPr>
        <w:tab/>
      </w:r>
      <w:r>
        <w:rPr>
          <w:sz w:val="28"/>
          <w:szCs w:val="28"/>
        </w:rPr>
        <w:t>4</w:t>
      </w:r>
      <w:r>
        <w:rPr>
          <w:sz w:val="28"/>
          <w:szCs w:val="28"/>
        </w:rPr>
        <w:fldChar w:fldCharType="end"/>
      </w:r>
    </w:p>
    <w:p>
      <w:pPr>
        <w:pStyle w:val="20"/>
        <w:tabs>
          <w:tab w:val="right" w:leader="dot" w:pos="9450"/>
        </w:tabs>
        <w:spacing w:line="480" w:lineRule="auto"/>
        <w:ind w:firstLine="420" w:firstLineChars="200"/>
        <w:rPr>
          <w:rFonts w:ascii="Calibri" w:hAnsi="Calibri"/>
          <w:sz w:val="28"/>
          <w:szCs w:val="28"/>
        </w:rPr>
      </w:pPr>
      <w:r>
        <w:fldChar w:fldCharType="begin"/>
      </w:r>
      <w:r>
        <w:instrText xml:space="preserve"> HYPERLINK \l "_Toc12476101" </w:instrText>
      </w:r>
      <w:r>
        <w:fldChar w:fldCharType="separate"/>
      </w:r>
      <w:r>
        <w:rPr>
          <w:rStyle w:val="33"/>
          <w:rFonts w:hint="eastAsia" w:ascii="宋体" w:hAnsi="宋体"/>
          <w:bCs/>
          <w:sz w:val="28"/>
          <w:szCs w:val="28"/>
        </w:rPr>
        <w:t>第二章投标人须知</w:t>
      </w:r>
      <w:r>
        <w:rPr>
          <w:sz w:val="28"/>
          <w:szCs w:val="28"/>
        </w:rPr>
        <w:tab/>
      </w:r>
      <w:r>
        <w:rPr>
          <w:rFonts w:hint="eastAsia"/>
          <w:sz w:val="28"/>
          <w:szCs w:val="28"/>
        </w:rPr>
        <w:t>6</w:t>
      </w:r>
      <w:r>
        <w:rPr>
          <w:rFonts w:hint="eastAsia"/>
          <w:sz w:val="28"/>
          <w:szCs w:val="28"/>
        </w:rPr>
        <w:fldChar w:fldCharType="end"/>
      </w:r>
    </w:p>
    <w:p>
      <w:pPr>
        <w:pStyle w:val="20"/>
        <w:tabs>
          <w:tab w:val="right" w:leader="dot" w:pos="9450"/>
        </w:tabs>
        <w:spacing w:line="480" w:lineRule="auto"/>
        <w:ind w:firstLine="420" w:firstLineChars="200"/>
        <w:rPr>
          <w:rFonts w:ascii="Calibri" w:hAnsi="Calibri"/>
          <w:sz w:val="28"/>
          <w:szCs w:val="28"/>
        </w:rPr>
      </w:pPr>
      <w:r>
        <w:fldChar w:fldCharType="begin"/>
      </w:r>
      <w:r>
        <w:instrText xml:space="preserve"> HYPERLINK \l "_Toc12476104" </w:instrText>
      </w:r>
      <w:r>
        <w:fldChar w:fldCharType="separate"/>
      </w:r>
      <w:r>
        <w:rPr>
          <w:rStyle w:val="33"/>
          <w:rFonts w:hint="eastAsia" w:ascii="宋体" w:hAnsi="宋体"/>
          <w:sz w:val="28"/>
          <w:szCs w:val="28"/>
        </w:rPr>
        <w:t>第三章合同格式</w:t>
      </w:r>
      <w:r>
        <w:rPr>
          <w:sz w:val="28"/>
          <w:szCs w:val="28"/>
        </w:rPr>
        <w:tab/>
      </w:r>
      <w:r>
        <w:rPr>
          <w:rFonts w:hint="eastAsia"/>
          <w:sz w:val="28"/>
          <w:szCs w:val="28"/>
        </w:rPr>
        <w:t>10</w:t>
      </w:r>
      <w:r>
        <w:rPr>
          <w:rFonts w:hint="eastAsia"/>
          <w:sz w:val="28"/>
          <w:szCs w:val="28"/>
        </w:rPr>
        <w:fldChar w:fldCharType="end"/>
      </w:r>
    </w:p>
    <w:p>
      <w:pPr>
        <w:pStyle w:val="20"/>
        <w:tabs>
          <w:tab w:val="right" w:leader="dot" w:pos="9450"/>
        </w:tabs>
        <w:spacing w:line="480" w:lineRule="auto"/>
        <w:ind w:firstLine="420" w:firstLineChars="200"/>
        <w:rPr>
          <w:rFonts w:hint="eastAsia" w:ascii="Calibri" w:hAnsi="Calibri" w:eastAsia="宋体"/>
          <w:sz w:val="28"/>
          <w:szCs w:val="28"/>
          <w:lang w:val="en-US" w:eastAsia="zh-CN"/>
        </w:rPr>
      </w:pPr>
      <w:r>
        <w:fldChar w:fldCharType="begin"/>
      </w:r>
      <w:r>
        <w:instrText xml:space="preserve"> HYPERLINK \l "_Toc12476122" </w:instrText>
      </w:r>
      <w:r>
        <w:fldChar w:fldCharType="separate"/>
      </w:r>
      <w:r>
        <w:rPr>
          <w:rStyle w:val="33"/>
          <w:rFonts w:hint="eastAsia" w:ascii="宋体" w:hAnsi="宋体"/>
          <w:sz w:val="28"/>
          <w:szCs w:val="28"/>
        </w:rPr>
        <w:t>第四章投标文件格式</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6</w:t>
      </w:r>
    </w:p>
    <w:p>
      <w:pPr>
        <w:pStyle w:val="20"/>
        <w:tabs>
          <w:tab w:val="right" w:leader="dot" w:pos="9450"/>
        </w:tabs>
        <w:spacing w:line="480" w:lineRule="auto"/>
        <w:ind w:firstLine="420" w:firstLineChars="200"/>
        <w:rPr>
          <w:rFonts w:ascii="Calibri" w:hAnsi="Calibri"/>
          <w:sz w:val="28"/>
          <w:szCs w:val="28"/>
        </w:rPr>
      </w:pPr>
      <w:r>
        <w:fldChar w:fldCharType="begin"/>
      </w:r>
      <w:r>
        <w:instrText xml:space="preserve"> HYPERLINK \l "_Toc12476136" </w:instrText>
      </w:r>
      <w:r>
        <w:fldChar w:fldCharType="separate"/>
      </w:r>
      <w:r>
        <w:rPr>
          <w:rStyle w:val="33"/>
          <w:rFonts w:hint="eastAsia" w:ascii="宋体" w:hAnsi="宋体"/>
          <w:sz w:val="28"/>
          <w:szCs w:val="28"/>
        </w:rPr>
        <w:t>第五章技术要求</w:t>
      </w:r>
      <w:r>
        <w:rPr>
          <w:sz w:val="28"/>
          <w:szCs w:val="28"/>
        </w:rPr>
        <w:tab/>
      </w:r>
      <w:r>
        <w:rPr>
          <w:sz w:val="28"/>
          <w:szCs w:val="28"/>
        </w:rPr>
        <w:fldChar w:fldCharType="begin"/>
      </w:r>
      <w:r>
        <w:rPr>
          <w:sz w:val="28"/>
          <w:szCs w:val="28"/>
        </w:rPr>
        <w:instrText xml:space="preserve"> PAGEREF _Toc12476136 \h </w:instrText>
      </w:r>
      <w:r>
        <w:rPr>
          <w:sz w:val="28"/>
          <w:szCs w:val="28"/>
        </w:rPr>
        <w:fldChar w:fldCharType="separate"/>
      </w:r>
      <w:r>
        <w:rPr>
          <w:sz w:val="28"/>
          <w:szCs w:val="28"/>
        </w:rPr>
        <w:t>26</w:t>
      </w:r>
      <w:r>
        <w:rPr>
          <w:sz w:val="28"/>
          <w:szCs w:val="28"/>
        </w:rPr>
        <w:fldChar w:fldCharType="end"/>
      </w:r>
      <w:r>
        <w:rPr>
          <w:sz w:val="28"/>
          <w:szCs w:val="28"/>
        </w:rPr>
        <w:fldChar w:fldCharType="end"/>
      </w:r>
    </w:p>
    <w:p>
      <w:pPr>
        <w:ind w:firstLine="482" w:firstLineChars="200"/>
        <w:rPr>
          <w:rFonts w:ascii="宋体" w:hAnsi="宋体" w:cs="仿宋"/>
          <w:b/>
          <w:color w:val="000000"/>
          <w:sz w:val="24"/>
        </w:rPr>
      </w:pPr>
      <w:r>
        <w:rPr>
          <w:rFonts w:hint="eastAsia" w:ascii="宋体" w:hAnsi="宋体" w:cs="仿宋"/>
          <w:b/>
          <w:color w:val="000000"/>
          <w:sz w:val="24"/>
        </w:rPr>
        <w:fldChar w:fldCharType="end"/>
      </w:r>
    </w:p>
    <w:p>
      <w:pPr>
        <w:tabs>
          <w:tab w:val="left" w:pos="3195"/>
        </w:tabs>
        <w:rPr>
          <w:rFonts w:ascii="宋体" w:hAnsi="宋体"/>
          <w:color w:val="000000"/>
          <w:sz w:val="24"/>
        </w:rPr>
      </w:pPr>
      <w:r>
        <w:rPr>
          <w:rFonts w:ascii="宋体" w:hAnsi="宋体"/>
          <w:color w:val="000000"/>
          <w:sz w:val="24"/>
        </w:rPr>
        <w:tab/>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pacing w:afterLines="50" w:line="360" w:lineRule="auto"/>
        <w:jc w:val="center"/>
        <w:outlineLvl w:val="0"/>
        <w:rPr>
          <w:rFonts w:ascii="宋体" w:hAnsi="宋体"/>
          <w:b/>
          <w:bCs/>
          <w:color w:val="000000"/>
          <w:sz w:val="32"/>
          <w:szCs w:val="32"/>
        </w:rPr>
      </w:pPr>
      <w:bookmarkStart w:id="3" w:name="_Toc18144"/>
      <w:bookmarkStart w:id="4" w:name="_Toc414463477"/>
      <w:bookmarkStart w:id="5" w:name="_Toc12476095"/>
      <w:r>
        <w:rPr>
          <w:rFonts w:hint="eastAsia" w:ascii="宋体" w:hAnsi="宋体"/>
          <w:b/>
          <w:bCs/>
          <w:color w:val="000000"/>
          <w:sz w:val="32"/>
          <w:szCs w:val="32"/>
        </w:rPr>
        <w:t xml:space="preserve">第一章  </w:t>
      </w:r>
      <w:bookmarkEnd w:id="3"/>
      <w:bookmarkEnd w:id="4"/>
      <w:r>
        <w:rPr>
          <w:rFonts w:hint="eastAsia" w:ascii="宋体" w:hAnsi="宋体"/>
          <w:b/>
          <w:bCs/>
          <w:color w:val="000000"/>
          <w:sz w:val="32"/>
          <w:szCs w:val="32"/>
        </w:rPr>
        <w:t>谈判公告</w:t>
      </w:r>
      <w:bookmarkEnd w:id="5"/>
    </w:p>
    <w:p>
      <w:pPr>
        <w:jc w:val="center"/>
        <w:rPr>
          <w:rFonts w:ascii="宋体" w:hAnsi="宋体"/>
          <w:b/>
          <w:color w:val="000000"/>
          <w:sz w:val="28"/>
          <w:szCs w:val="28"/>
        </w:rPr>
      </w:pPr>
      <w:bookmarkStart w:id="6" w:name="_Toc414463478"/>
      <w:bookmarkStart w:id="7" w:name="OLE_LINK4"/>
      <w:r>
        <w:rPr>
          <w:rFonts w:hint="eastAsia" w:ascii="宋体" w:hAnsi="宋体"/>
          <w:b/>
          <w:color w:val="000000"/>
          <w:sz w:val="28"/>
          <w:szCs w:val="28"/>
        </w:rPr>
        <w:t>云南理工职业学院有限公司竞争性谈判公告</w:t>
      </w:r>
    </w:p>
    <w:p>
      <w:pPr>
        <w:jc w:val="center"/>
        <w:rPr>
          <w:rFonts w:ascii="宋体" w:hAnsi="宋体"/>
          <w:b/>
          <w:color w:val="000000"/>
          <w:sz w:val="28"/>
          <w:szCs w:val="28"/>
        </w:rPr>
      </w:pPr>
      <w:bookmarkStart w:id="8" w:name="_Toc425235579"/>
      <w:bookmarkStart w:id="9" w:name="_Toc424762573"/>
      <w:bookmarkStart w:id="10" w:name="_Toc18118"/>
    </w:p>
    <w:bookmarkEnd w:id="6"/>
    <w:bookmarkEnd w:id="8"/>
    <w:bookmarkEnd w:id="9"/>
    <w:bookmarkEnd w:id="10"/>
    <w:p>
      <w:pPr>
        <w:spacing w:line="360" w:lineRule="auto"/>
        <w:jc w:val="left"/>
        <w:outlineLvl w:val="1"/>
        <w:rPr>
          <w:rFonts w:ascii="宋体" w:hAnsi="宋体"/>
          <w:b/>
          <w:color w:val="000000"/>
          <w:sz w:val="24"/>
        </w:rPr>
      </w:pPr>
      <w:bookmarkStart w:id="11" w:name="_Toc12476096"/>
      <w:bookmarkStart w:id="12" w:name="_Toc424762574"/>
      <w:bookmarkStart w:id="13" w:name="_Toc414463479"/>
      <w:bookmarkStart w:id="14" w:name="_Toc425235580"/>
      <w:bookmarkStart w:id="15" w:name="_Toc26195"/>
      <w:r>
        <w:rPr>
          <w:rFonts w:hint="eastAsia" w:ascii="宋体" w:hAnsi="宋体"/>
          <w:b/>
          <w:color w:val="000000"/>
          <w:sz w:val="24"/>
        </w:rPr>
        <w:t>1.招标条件</w:t>
      </w:r>
      <w:bookmarkEnd w:id="11"/>
    </w:p>
    <w:p>
      <w:pPr>
        <w:spacing w:line="360" w:lineRule="auto"/>
        <w:ind w:firstLine="480" w:firstLineChars="200"/>
        <w:jc w:val="left"/>
        <w:rPr>
          <w:rFonts w:ascii="宋体" w:hAnsi="宋体"/>
          <w:b/>
          <w:color w:val="000000"/>
          <w:sz w:val="24"/>
        </w:rPr>
      </w:pPr>
      <w:r>
        <w:rPr>
          <w:rFonts w:hint="eastAsia" w:ascii="宋体" w:hAnsi="宋体"/>
          <w:color w:val="000000"/>
          <w:sz w:val="24"/>
        </w:rPr>
        <w:t>云南理工职业学院物业维修材料采购项目招标</w:t>
      </w:r>
      <w:r>
        <w:rPr>
          <w:rFonts w:ascii="宋体" w:hAnsi="宋体"/>
          <w:color w:val="000000"/>
          <w:sz w:val="24"/>
        </w:rPr>
        <w:t>已获</w:t>
      </w:r>
      <w:r>
        <w:rPr>
          <w:rFonts w:hint="eastAsia" w:ascii="宋体" w:hAnsi="宋体"/>
          <w:color w:val="000000"/>
          <w:sz w:val="24"/>
        </w:rPr>
        <w:t>审核</w:t>
      </w:r>
      <w:r>
        <w:rPr>
          <w:rFonts w:ascii="宋体" w:hAnsi="宋体"/>
          <w:color w:val="000000"/>
          <w:sz w:val="24"/>
        </w:rPr>
        <w:t>批准实施</w:t>
      </w:r>
      <w:r>
        <w:rPr>
          <w:rFonts w:hint="eastAsia" w:ascii="宋体" w:hAnsi="宋体"/>
          <w:color w:val="000000"/>
          <w:sz w:val="24"/>
        </w:rPr>
        <w:t>，项目业主为云南理工职业学院有限公司，资金来源为企业自筹。现对该项目进行竞争性谈判。</w:t>
      </w:r>
    </w:p>
    <w:bookmarkEnd w:id="12"/>
    <w:bookmarkEnd w:id="13"/>
    <w:bookmarkEnd w:id="14"/>
    <w:bookmarkEnd w:id="15"/>
    <w:p>
      <w:pPr>
        <w:spacing w:line="360" w:lineRule="auto"/>
        <w:jc w:val="left"/>
        <w:outlineLvl w:val="1"/>
        <w:rPr>
          <w:rFonts w:ascii="宋体" w:hAnsi="宋体"/>
          <w:b/>
          <w:color w:val="000000"/>
          <w:sz w:val="24"/>
        </w:rPr>
      </w:pPr>
      <w:bookmarkStart w:id="16" w:name="_Toc12476097"/>
      <w:bookmarkStart w:id="17" w:name="_Toc414463480"/>
      <w:bookmarkStart w:id="18" w:name="_Toc7389"/>
      <w:bookmarkStart w:id="19" w:name="_Toc425235581"/>
      <w:bookmarkStart w:id="20" w:name="_Toc424762575"/>
      <w:r>
        <w:rPr>
          <w:rFonts w:hint="eastAsia" w:ascii="宋体" w:hAnsi="宋体"/>
          <w:b/>
          <w:color w:val="000000"/>
          <w:sz w:val="24"/>
        </w:rPr>
        <w:t>2.项目概况</w:t>
      </w:r>
      <w:bookmarkEnd w:id="16"/>
    </w:p>
    <w:p>
      <w:pPr>
        <w:spacing w:line="360" w:lineRule="auto"/>
        <w:ind w:firstLine="480" w:firstLineChars="200"/>
        <w:rPr>
          <w:rFonts w:ascii="宋体" w:hAnsi="宋体"/>
          <w:color w:val="000000"/>
          <w:sz w:val="24"/>
        </w:rPr>
      </w:pPr>
      <w:r>
        <w:rPr>
          <w:rFonts w:hint="eastAsia" w:ascii="宋体" w:hAnsi="宋体"/>
          <w:color w:val="000000"/>
          <w:sz w:val="24"/>
        </w:rPr>
        <w:t>2.1项目名称：云南理工职业学院云南理工职业学院物业维修材料采购项目。</w:t>
      </w:r>
    </w:p>
    <w:p>
      <w:pPr>
        <w:spacing w:line="360" w:lineRule="auto"/>
        <w:ind w:firstLine="484" w:firstLineChars="202"/>
        <w:rPr>
          <w:rFonts w:ascii="宋体" w:hAnsi="宋体"/>
          <w:color w:val="000000"/>
          <w:sz w:val="24"/>
        </w:rPr>
      </w:pPr>
      <w:r>
        <w:rPr>
          <w:rFonts w:hint="eastAsia" w:ascii="宋体" w:hAnsi="宋体"/>
          <w:color w:val="000000"/>
          <w:sz w:val="24"/>
        </w:rPr>
        <w:t>2.2招标内容：云南理工职业学院云南理工职业学院物业维修材料（</w:t>
      </w:r>
      <w:r>
        <w:rPr>
          <w:rFonts w:ascii="宋体" w:hAnsi="宋体"/>
          <w:b/>
          <w:color w:val="000000"/>
          <w:sz w:val="24"/>
        </w:rPr>
        <w:t>具体数量根据招标人实际数量确定</w:t>
      </w:r>
      <w:r>
        <w:rPr>
          <w:rFonts w:hint="eastAsia" w:ascii="宋体" w:hAnsi="宋体"/>
          <w:color w:val="000000"/>
          <w:sz w:val="24"/>
        </w:rPr>
        <w:t>），具体材质、规格、工艺详见“第五章技术要求”</w:t>
      </w:r>
      <w:r>
        <w:rPr>
          <w:rFonts w:hint="eastAsia" w:ascii="宋体" w:hAnsi="宋体"/>
          <w:color w:val="000000"/>
          <w:sz w:val="24"/>
          <w:lang w:val="en-US" w:eastAsia="zh-CN"/>
        </w:rPr>
        <w:t>及现场考察情况</w:t>
      </w:r>
      <w:r>
        <w:rPr>
          <w:rFonts w:hint="eastAsia" w:ascii="宋体" w:hAnsi="宋体"/>
          <w:color w:val="000000"/>
          <w:sz w:val="24"/>
        </w:rPr>
        <w:t>。</w:t>
      </w:r>
    </w:p>
    <w:p>
      <w:pPr>
        <w:pStyle w:val="64"/>
        <w:spacing w:line="360" w:lineRule="auto"/>
        <w:ind w:firstLine="480"/>
        <w:rPr>
          <w:rFonts w:ascii="宋体" w:hAnsi="宋体" w:cs="宋体"/>
          <w:kern w:val="0"/>
          <w:sz w:val="24"/>
        </w:rPr>
      </w:pPr>
      <w:r>
        <w:rPr>
          <w:rFonts w:hint="eastAsia" w:ascii="宋体" w:hAnsi="宋体"/>
          <w:color w:val="000000"/>
          <w:sz w:val="24"/>
        </w:rPr>
        <w:t>2</w:t>
      </w:r>
      <w:r>
        <w:rPr>
          <w:rFonts w:ascii="宋体" w:hAnsi="宋体"/>
          <w:color w:val="000000"/>
          <w:sz w:val="24"/>
        </w:rPr>
        <w:t>.3</w:t>
      </w:r>
      <w:r>
        <w:rPr>
          <w:rFonts w:hint="eastAsia" w:ascii="宋体" w:hAnsi="宋体"/>
          <w:color w:val="000000"/>
          <w:sz w:val="24"/>
        </w:rPr>
        <w:t>供货时间：根据招标人需求分批提供，收到招标人供货通知之日起</w:t>
      </w:r>
      <w:r>
        <w:rPr>
          <w:rFonts w:hint="eastAsia" w:ascii="宋体" w:hAnsi="宋体"/>
          <w:color w:val="000000"/>
          <w:sz w:val="24"/>
          <w:u w:val="single"/>
        </w:rPr>
        <w:t xml:space="preserve">  15  </w:t>
      </w:r>
      <w:r>
        <w:rPr>
          <w:rFonts w:hint="eastAsia" w:ascii="宋体" w:hAnsi="宋体"/>
          <w:color w:val="000000"/>
          <w:sz w:val="24"/>
        </w:rPr>
        <w:t>个工作日内供货完成。</w:t>
      </w:r>
    </w:p>
    <w:p>
      <w:pPr>
        <w:spacing w:line="360" w:lineRule="auto"/>
        <w:ind w:firstLine="484" w:firstLineChars="202"/>
        <w:rPr>
          <w:rFonts w:ascii="宋体" w:hAnsi="宋体"/>
          <w:color w:val="000000"/>
          <w:sz w:val="24"/>
        </w:rPr>
      </w:pPr>
      <w:r>
        <w:rPr>
          <w:rFonts w:hint="eastAsia" w:ascii="宋体" w:hAnsi="宋体"/>
          <w:color w:val="000000"/>
          <w:sz w:val="24"/>
        </w:rPr>
        <w:t>2.4</w:t>
      </w:r>
      <w:r>
        <w:rPr>
          <w:rFonts w:ascii="宋体" w:hAnsi="宋体"/>
          <w:color w:val="000000"/>
          <w:sz w:val="24"/>
        </w:rPr>
        <w:t xml:space="preserve"> </w:t>
      </w:r>
      <w:r>
        <w:rPr>
          <w:rFonts w:hint="eastAsia" w:ascii="宋体" w:hAnsi="宋体"/>
          <w:color w:val="000000"/>
          <w:sz w:val="24"/>
        </w:rPr>
        <w:t>质量标准：</w:t>
      </w:r>
      <w:bookmarkStart w:id="21" w:name="_Toc12476098"/>
      <w:r>
        <w:rPr>
          <w:rFonts w:hint="eastAsia" w:ascii="宋体" w:hAnsi="宋体"/>
          <w:color w:val="000000"/>
          <w:sz w:val="24"/>
        </w:rPr>
        <w:t>产品</w:t>
      </w:r>
      <w:r>
        <w:rPr>
          <w:rFonts w:hint="eastAsia" w:asciiTheme="minorEastAsia" w:hAnsiTheme="minorEastAsia" w:eastAsiaTheme="minorEastAsia" w:cstheme="minorEastAsia"/>
          <w:sz w:val="24"/>
        </w:rPr>
        <w:t>为全新的未使用过的，并完全符合国家标准、行业标准以及甲方要求和乙方承诺的质量、规格标准；</w:t>
      </w:r>
      <w:r>
        <w:rPr>
          <w:rFonts w:hint="eastAsia" w:ascii="宋体" w:hAnsi="宋体"/>
          <w:color w:val="000000"/>
          <w:sz w:val="24"/>
        </w:rPr>
        <w:t>符合用户需求。</w:t>
      </w:r>
    </w:p>
    <w:p>
      <w:pPr>
        <w:spacing w:line="360" w:lineRule="auto"/>
        <w:ind w:firstLine="487" w:firstLineChars="202"/>
        <w:rPr>
          <w:rFonts w:ascii="宋体" w:hAnsi="宋体"/>
          <w:b/>
          <w:color w:val="000000"/>
          <w:sz w:val="24"/>
        </w:rPr>
      </w:pPr>
      <w:r>
        <w:rPr>
          <w:rFonts w:hint="eastAsia" w:ascii="宋体" w:hAnsi="宋体"/>
          <w:b/>
          <w:color w:val="000000"/>
          <w:sz w:val="24"/>
        </w:rPr>
        <w:t>3.投标人资格要求</w:t>
      </w:r>
      <w:bookmarkEnd w:id="17"/>
      <w:r>
        <w:rPr>
          <w:rFonts w:hint="eastAsia" w:ascii="宋体" w:hAnsi="宋体"/>
          <w:b/>
          <w:color w:val="000000"/>
          <w:sz w:val="24"/>
        </w:rPr>
        <w:t>及报名条件</w:t>
      </w:r>
      <w:bookmarkEnd w:id="18"/>
      <w:bookmarkEnd w:id="19"/>
      <w:bookmarkEnd w:id="20"/>
      <w:bookmarkEnd w:id="21"/>
    </w:p>
    <w:p>
      <w:pPr>
        <w:spacing w:line="360" w:lineRule="auto"/>
        <w:ind w:firstLine="480" w:firstLineChars="200"/>
        <w:rPr>
          <w:rFonts w:ascii="宋体" w:hAnsi="宋体"/>
          <w:sz w:val="24"/>
        </w:rPr>
      </w:pPr>
      <w:bookmarkStart w:id="22" w:name="_Toc425235582"/>
      <w:bookmarkStart w:id="23" w:name="_Toc424762576"/>
      <w:bookmarkStart w:id="24" w:name="_Toc8414"/>
      <w:bookmarkStart w:id="25" w:name="_Toc414463481"/>
      <w:r>
        <w:rPr>
          <w:rFonts w:hint="eastAsia" w:ascii="宋体" w:hAnsi="宋体"/>
          <w:sz w:val="24"/>
        </w:rPr>
        <w:t>3.1具有独立企业法人资格、符合营业执照规定的经营项目；</w:t>
      </w:r>
    </w:p>
    <w:p>
      <w:pPr>
        <w:spacing w:line="360" w:lineRule="auto"/>
        <w:ind w:firstLine="480" w:firstLineChars="200"/>
        <w:rPr>
          <w:rFonts w:ascii="宋体" w:hAnsi="宋体"/>
          <w:sz w:val="24"/>
        </w:rPr>
      </w:pPr>
      <w:r>
        <w:rPr>
          <w:rFonts w:hint="eastAsia" w:ascii="宋体" w:hAnsi="宋体"/>
          <w:sz w:val="24"/>
        </w:rPr>
        <w:t>3.2符合《中华人民共和国政府采购法》第二十二条规定的投标人资格条件；</w:t>
      </w:r>
    </w:p>
    <w:p>
      <w:pPr>
        <w:spacing w:line="360" w:lineRule="auto"/>
        <w:ind w:firstLine="480" w:firstLineChars="200"/>
        <w:rPr>
          <w:rFonts w:ascii="宋体" w:hAnsi="宋体"/>
          <w:sz w:val="24"/>
        </w:rPr>
      </w:pPr>
      <w:r>
        <w:rPr>
          <w:rFonts w:hint="eastAsia" w:ascii="宋体" w:hAnsi="宋体"/>
          <w:sz w:val="24"/>
        </w:rPr>
        <w:t>3.3有良好的商业信誉和较强的经营实力；</w:t>
      </w:r>
    </w:p>
    <w:p>
      <w:pPr>
        <w:spacing w:line="360" w:lineRule="auto"/>
        <w:ind w:firstLine="480" w:firstLineChars="200"/>
        <w:rPr>
          <w:rFonts w:ascii="宋体" w:hAnsi="宋体"/>
          <w:sz w:val="24"/>
        </w:rPr>
      </w:pPr>
      <w:r>
        <w:rPr>
          <w:rFonts w:hint="eastAsia" w:ascii="宋体" w:hAnsi="宋体"/>
          <w:sz w:val="24"/>
        </w:rPr>
        <w:t>3.4</w:t>
      </w:r>
      <w:r>
        <w:rPr>
          <w:rFonts w:ascii="宋体" w:hAnsi="宋体"/>
          <w:sz w:val="24"/>
        </w:rPr>
        <w:t>投标人</w:t>
      </w:r>
      <w:r>
        <w:rPr>
          <w:rFonts w:hint="eastAsia" w:ascii="宋体" w:hAnsi="宋体"/>
          <w:sz w:val="24"/>
        </w:rPr>
        <w:t>具备该项目的相关资质；</w:t>
      </w:r>
    </w:p>
    <w:p>
      <w:pPr>
        <w:spacing w:line="360" w:lineRule="auto"/>
        <w:ind w:firstLine="480" w:firstLineChars="200"/>
        <w:rPr>
          <w:rFonts w:ascii="宋体" w:hAnsi="宋体"/>
          <w:sz w:val="24"/>
        </w:rPr>
      </w:pPr>
      <w:r>
        <w:rPr>
          <w:rFonts w:hint="eastAsia" w:ascii="宋体" w:hAnsi="宋体"/>
          <w:sz w:val="24"/>
        </w:rPr>
        <w:t>3.5本项目不接受联合体投标。</w:t>
      </w:r>
    </w:p>
    <w:p>
      <w:pPr>
        <w:spacing w:line="360" w:lineRule="auto"/>
        <w:jc w:val="left"/>
        <w:outlineLvl w:val="1"/>
        <w:rPr>
          <w:rFonts w:ascii="宋体" w:hAnsi="宋体"/>
          <w:b/>
          <w:color w:val="000000"/>
          <w:sz w:val="24"/>
        </w:rPr>
      </w:pPr>
      <w:r>
        <w:rPr>
          <w:rFonts w:hint="eastAsia" w:ascii="宋体" w:hAnsi="宋体"/>
          <w:b/>
          <w:color w:val="000000"/>
          <w:sz w:val="24"/>
        </w:rPr>
        <w:t>4.资格审查办法</w:t>
      </w:r>
      <w:bookmarkEnd w:id="22"/>
      <w:bookmarkEnd w:id="23"/>
      <w:bookmarkEnd w:id="24"/>
      <w:bookmarkEnd w:id="25"/>
    </w:p>
    <w:p>
      <w:pPr>
        <w:spacing w:line="360" w:lineRule="auto"/>
        <w:ind w:firstLine="480" w:firstLineChars="200"/>
        <w:jc w:val="left"/>
        <w:rPr>
          <w:rFonts w:ascii="宋体" w:hAnsi="宋体"/>
          <w:color w:val="000000"/>
          <w:sz w:val="24"/>
        </w:rPr>
      </w:pPr>
      <w:r>
        <w:rPr>
          <w:rFonts w:hint="eastAsia" w:ascii="宋体" w:hAnsi="宋体"/>
          <w:color w:val="000000"/>
          <w:sz w:val="24"/>
        </w:rPr>
        <w:t>本项目采用资格后审的方式。</w:t>
      </w:r>
    </w:p>
    <w:p>
      <w:pPr>
        <w:widowControl/>
        <w:adjustRightInd w:val="0"/>
        <w:snapToGrid w:val="0"/>
        <w:spacing w:line="360" w:lineRule="auto"/>
        <w:jc w:val="left"/>
        <w:outlineLvl w:val="1"/>
        <w:rPr>
          <w:rFonts w:ascii="宋体" w:hAnsi="宋体"/>
          <w:b/>
          <w:kern w:val="0"/>
          <w:sz w:val="24"/>
        </w:rPr>
      </w:pPr>
      <w:bookmarkStart w:id="26" w:name="_Toc30658"/>
      <w:bookmarkStart w:id="27" w:name="_Toc12476099"/>
      <w:bookmarkStart w:id="28" w:name="_Toc425235584"/>
      <w:bookmarkStart w:id="29" w:name="_Toc424762578"/>
      <w:bookmarkStart w:id="30" w:name="_Toc414463483"/>
      <w:r>
        <w:rPr>
          <w:rFonts w:ascii="宋体" w:hAnsi="宋体"/>
          <w:b/>
          <w:kern w:val="0"/>
          <w:sz w:val="24"/>
        </w:rPr>
        <w:t>5</w:t>
      </w:r>
      <w:r>
        <w:rPr>
          <w:rFonts w:hint="eastAsia" w:ascii="宋体" w:hAnsi="宋体"/>
          <w:b/>
          <w:kern w:val="0"/>
          <w:sz w:val="24"/>
        </w:rPr>
        <w:t>.投标文件的递交</w:t>
      </w:r>
      <w:bookmarkEnd w:id="26"/>
      <w:bookmarkEnd w:id="27"/>
      <w:bookmarkEnd w:id="28"/>
      <w:bookmarkEnd w:id="29"/>
      <w:bookmarkEnd w:id="30"/>
    </w:p>
    <w:p>
      <w:pPr>
        <w:widowControl/>
        <w:adjustRightInd w:val="0"/>
        <w:snapToGrid w:val="0"/>
        <w:spacing w:line="360" w:lineRule="auto"/>
        <w:ind w:firstLine="435"/>
        <w:rPr>
          <w:rFonts w:hint="default" w:ascii="宋体" w:hAnsi="宋体" w:eastAsia="宋体"/>
          <w:kern w:val="0"/>
          <w:sz w:val="24"/>
          <w:highlight w:val="none"/>
          <w:lang w:val="en-US" w:eastAsia="zh-CN"/>
        </w:rPr>
      </w:pPr>
      <w:r>
        <w:rPr>
          <w:rFonts w:ascii="宋体" w:hAnsi="宋体"/>
          <w:kern w:val="0"/>
          <w:sz w:val="24"/>
          <w:highlight w:val="none"/>
        </w:rPr>
        <w:t>5</w:t>
      </w:r>
      <w:r>
        <w:rPr>
          <w:rFonts w:hint="eastAsia" w:ascii="宋体" w:hAnsi="宋体"/>
          <w:kern w:val="0"/>
          <w:sz w:val="24"/>
          <w:highlight w:val="none"/>
        </w:rPr>
        <w:t>.1</w:t>
      </w:r>
      <w:r>
        <w:rPr>
          <w:rFonts w:hint="eastAsia" w:ascii="宋体" w:hAnsi="宋体"/>
          <w:kern w:val="0"/>
          <w:sz w:val="24"/>
          <w:highlight w:val="none"/>
          <w:lang w:val="en-US" w:eastAsia="zh-CN"/>
        </w:rPr>
        <w:t>招标人于</w:t>
      </w:r>
      <w:r>
        <w:rPr>
          <w:rFonts w:hint="eastAsia" w:ascii="宋体" w:hAnsi="宋体"/>
          <w:kern w:val="0"/>
          <w:sz w:val="24"/>
          <w:highlight w:val="none"/>
          <w:u w:val="single"/>
        </w:rPr>
        <w:t>202</w:t>
      </w:r>
      <w:r>
        <w:rPr>
          <w:rFonts w:hint="eastAsia" w:ascii="宋体" w:hAnsi="宋体"/>
          <w:kern w:val="0"/>
          <w:sz w:val="24"/>
          <w:highlight w:val="none"/>
          <w:u w:val="single"/>
          <w:lang w:val="en-US" w:eastAsia="zh-CN"/>
        </w:rPr>
        <w:t>1</w:t>
      </w:r>
      <w:r>
        <w:rPr>
          <w:rFonts w:hint="eastAsia" w:ascii="宋体" w:hAnsi="宋体"/>
          <w:kern w:val="0"/>
          <w:sz w:val="24"/>
          <w:highlight w:val="none"/>
        </w:rPr>
        <w:t>年</w:t>
      </w:r>
      <w:r>
        <w:rPr>
          <w:rFonts w:hint="eastAsia" w:ascii="宋体" w:hAnsi="宋体"/>
          <w:kern w:val="0"/>
          <w:sz w:val="24"/>
          <w:highlight w:val="none"/>
          <w:u w:val="single"/>
        </w:rPr>
        <w:t xml:space="preserve"> </w:t>
      </w:r>
      <w:r>
        <w:rPr>
          <w:rFonts w:hint="eastAsia" w:ascii="宋体" w:hAnsi="宋体"/>
          <w:kern w:val="0"/>
          <w:sz w:val="24"/>
          <w:highlight w:val="none"/>
          <w:u w:val="single"/>
          <w:lang w:val="en-US" w:eastAsia="zh-CN"/>
        </w:rPr>
        <w:t>3</w:t>
      </w:r>
      <w:r>
        <w:rPr>
          <w:rFonts w:hint="eastAsia" w:ascii="宋体" w:hAnsi="宋体"/>
          <w:kern w:val="0"/>
          <w:sz w:val="24"/>
          <w:highlight w:val="none"/>
          <w:u w:val="single"/>
        </w:rPr>
        <w:t xml:space="preserve"> </w:t>
      </w:r>
      <w:r>
        <w:rPr>
          <w:rFonts w:hint="eastAsia" w:ascii="宋体" w:hAnsi="宋体"/>
          <w:kern w:val="0"/>
          <w:sz w:val="24"/>
          <w:highlight w:val="none"/>
        </w:rPr>
        <w:t>月</w:t>
      </w:r>
      <w:r>
        <w:rPr>
          <w:rFonts w:hint="eastAsia" w:ascii="宋体" w:hAnsi="宋体"/>
          <w:kern w:val="0"/>
          <w:sz w:val="24"/>
          <w:highlight w:val="none"/>
          <w:u w:val="single"/>
        </w:rPr>
        <w:t xml:space="preserve"> </w:t>
      </w:r>
      <w:r>
        <w:rPr>
          <w:rFonts w:hint="eastAsia" w:ascii="宋体" w:hAnsi="宋体"/>
          <w:kern w:val="0"/>
          <w:sz w:val="24"/>
          <w:highlight w:val="none"/>
          <w:u w:val="single"/>
          <w:lang w:val="en-US" w:eastAsia="zh-CN"/>
        </w:rPr>
        <w:t>19</w:t>
      </w:r>
      <w:r>
        <w:rPr>
          <w:rFonts w:hint="eastAsia" w:ascii="宋体" w:hAnsi="宋体"/>
          <w:kern w:val="0"/>
          <w:sz w:val="24"/>
          <w:highlight w:val="none"/>
          <w:u w:val="single"/>
        </w:rPr>
        <w:t xml:space="preserve"> </w:t>
      </w:r>
      <w:r>
        <w:rPr>
          <w:rFonts w:hint="eastAsia" w:ascii="宋体" w:hAnsi="宋体"/>
          <w:kern w:val="0"/>
          <w:sz w:val="24"/>
          <w:highlight w:val="none"/>
        </w:rPr>
        <w:t>日</w:t>
      </w:r>
      <w:r>
        <w:rPr>
          <w:rFonts w:hint="eastAsia" w:ascii="宋体" w:hAnsi="宋体"/>
          <w:kern w:val="0"/>
          <w:sz w:val="24"/>
          <w:highlight w:val="none"/>
          <w:u w:val="single"/>
          <w:lang w:val="en-US" w:eastAsia="zh-CN"/>
        </w:rPr>
        <w:t>14</w:t>
      </w:r>
      <w:r>
        <w:rPr>
          <w:rFonts w:hint="eastAsia" w:ascii="宋体" w:hAnsi="宋体"/>
          <w:kern w:val="0"/>
          <w:sz w:val="24"/>
          <w:highlight w:val="none"/>
        </w:rPr>
        <w:t>时</w:t>
      </w:r>
      <w:r>
        <w:rPr>
          <w:rFonts w:hint="eastAsia" w:ascii="宋体" w:hAnsi="宋体"/>
          <w:kern w:val="0"/>
          <w:sz w:val="24"/>
          <w:highlight w:val="none"/>
          <w:lang w:val="en-US" w:eastAsia="zh-CN"/>
        </w:rPr>
        <w:t>00</w:t>
      </w:r>
      <w:r>
        <w:rPr>
          <w:rFonts w:hint="eastAsia" w:ascii="宋体" w:hAnsi="宋体"/>
          <w:kern w:val="0"/>
          <w:sz w:val="24"/>
          <w:highlight w:val="none"/>
        </w:rPr>
        <w:t>分。</w:t>
      </w:r>
      <w:r>
        <w:rPr>
          <w:rFonts w:hint="eastAsia" w:ascii="宋体" w:hAnsi="宋体"/>
          <w:kern w:val="0"/>
          <w:sz w:val="24"/>
          <w:highlight w:val="none"/>
          <w:lang w:val="en-US" w:eastAsia="zh-CN"/>
        </w:rPr>
        <w:t>组织潜在投标人对招标清单内的物品规格、型号、材质进行现场考察，潜在投标人根据考察结果按照招标文件进行综合报价。</w:t>
      </w:r>
    </w:p>
    <w:p>
      <w:pPr>
        <w:widowControl/>
        <w:adjustRightInd w:val="0"/>
        <w:snapToGrid w:val="0"/>
        <w:spacing w:line="360" w:lineRule="auto"/>
        <w:ind w:firstLine="435"/>
        <w:rPr>
          <w:rFonts w:ascii="宋体" w:hAnsi="宋体"/>
          <w:kern w:val="0"/>
          <w:sz w:val="24"/>
          <w:highlight w:val="none"/>
        </w:rPr>
      </w:pPr>
      <w:r>
        <w:rPr>
          <w:rFonts w:hint="eastAsia" w:ascii="宋体" w:hAnsi="宋体"/>
          <w:kern w:val="0"/>
          <w:sz w:val="24"/>
          <w:highlight w:val="none"/>
          <w:lang w:val="en-US" w:eastAsia="zh-CN"/>
        </w:rPr>
        <w:t>5.2</w:t>
      </w:r>
      <w:r>
        <w:rPr>
          <w:rFonts w:hint="eastAsia" w:ascii="宋体" w:hAnsi="宋体"/>
          <w:kern w:val="0"/>
          <w:sz w:val="24"/>
          <w:highlight w:val="none"/>
        </w:rPr>
        <w:t>投标文件递交的截止时间（投标截止时间，下同）为</w:t>
      </w:r>
      <w:r>
        <w:rPr>
          <w:rFonts w:hint="eastAsia" w:ascii="宋体" w:hAnsi="宋体"/>
          <w:kern w:val="0"/>
          <w:sz w:val="24"/>
          <w:highlight w:val="none"/>
          <w:u w:val="single"/>
        </w:rPr>
        <w:t>202</w:t>
      </w:r>
      <w:r>
        <w:rPr>
          <w:rFonts w:hint="eastAsia" w:ascii="宋体" w:hAnsi="宋体"/>
          <w:kern w:val="0"/>
          <w:sz w:val="24"/>
          <w:highlight w:val="none"/>
          <w:u w:val="single"/>
          <w:lang w:val="en-US" w:eastAsia="zh-CN"/>
        </w:rPr>
        <w:t>1</w:t>
      </w:r>
      <w:r>
        <w:rPr>
          <w:rFonts w:hint="eastAsia" w:ascii="宋体" w:hAnsi="宋体"/>
          <w:kern w:val="0"/>
          <w:sz w:val="24"/>
          <w:highlight w:val="none"/>
        </w:rPr>
        <w:t>年</w:t>
      </w:r>
      <w:r>
        <w:rPr>
          <w:rFonts w:hint="eastAsia" w:ascii="宋体" w:hAnsi="宋体"/>
          <w:kern w:val="0"/>
          <w:sz w:val="24"/>
          <w:highlight w:val="none"/>
          <w:u w:val="single"/>
        </w:rPr>
        <w:t xml:space="preserve"> </w:t>
      </w:r>
      <w:r>
        <w:rPr>
          <w:rFonts w:hint="eastAsia" w:ascii="宋体" w:hAnsi="宋体"/>
          <w:kern w:val="0"/>
          <w:sz w:val="24"/>
          <w:highlight w:val="none"/>
          <w:u w:val="single"/>
          <w:lang w:val="en-US" w:eastAsia="zh-CN"/>
        </w:rPr>
        <w:t>3</w:t>
      </w:r>
      <w:r>
        <w:rPr>
          <w:rFonts w:hint="eastAsia" w:ascii="宋体" w:hAnsi="宋体"/>
          <w:kern w:val="0"/>
          <w:sz w:val="24"/>
          <w:highlight w:val="none"/>
          <w:u w:val="single"/>
        </w:rPr>
        <w:t xml:space="preserve"> </w:t>
      </w:r>
      <w:r>
        <w:rPr>
          <w:rFonts w:hint="eastAsia" w:ascii="宋体" w:hAnsi="宋体"/>
          <w:kern w:val="0"/>
          <w:sz w:val="24"/>
          <w:highlight w:val="none"/>
        </w:rPr>
        <w:t>月</w:t>
      </w:r>
      <w:r>
        <w:rPr>
          <w:rFonts w:hint="eastAsia" w:ascii="宋体" w:hAnsi="宋体"/>
          <w:kern w:val="0"/>
          <w:sz w:val="24"/>
          <w:highlight w:val="none"/>
          <w:u w:val="single"/>
        </w:rPr>
        <w:t xml:space="preserve"> </w:t>
      </w:r>
      <w:r>
        <w:rPr>
          <w:rFonts w:hint="eastAsia" w:ascii="宋体" w:hAnsi="宋体"/>
          <w:kern w:val="0"/>
          <w:sz w:val="24"/>
          <w:highlight w:val="none"/>
          <w:u w:val="single"/>
          <w:lang w:val="en-US" w:eastAsia="zh-CN"/>
        </w:rPr>
        <w:t>24</w:t>
      </w:r>
      <w:r>
        <w:rPr>
          <w:rFonts w:hint="eastAsia" w:ascii="宋体" w:hAnsi="宋体"/>
          <w:kern w:val="0"/>
          <w:sz w:val="24"/>
          <w:highlight w:val="none"/>
          <w:u w:val="single"/>
        </w:rPr>
        <w:t xml:space="preserve"> </w:t>
      </w:r>
      <w:r>
        <w:rPr>
          <w:rFonts w:hint="eastAsia" w:ascii="宋体" w:hAnsi="宋体"/>
          <w:kern w:val="0"/>
          <w:sz w:val="24"/>
          <w:highlight w:val="none"/>
        </w:rPr>
        <w:t>日</w:t>
      </w:r>
      <w:r>
        <w:rPr>
          <w:rFonts w:ascii="宋体" w:hAnsi="宋体"/>
          <w:kern w:val="0"/>
          <w:sz w:val="24"/>
          <w:highlight w:val="none"/>
          <w:u w:val="single"/>
        </w:rPr>
        <w:t>1</w:t>
      </w:r>
      <w:r>
        <w:rPr>
          <w:rFonts w:hint="eastAsia" w:ascii="宋体" w:hAnsi="宋体"/>
          <w:kern w:val="0"/>
          <w:sz w:val="24"/>
          <w:highlight w:val="none"/>
          <w:u w:val="single"/>
          <w:lang w:val="en-US" w:eastAsia="zh-CN"/>
        </w:rPr>
        <w:t>3</w:t>
      </w:r>
      <w:r>
        <w:rPr>
          <w:rFonts w:hint="eastAsia" w:ascii="宋体" w:hAnsi="宋体"/>
          <w:kern w:val="0"/>
          <w:sz w:val="24"/>
          <w:highlight w:val="none"/>
        </w:rPr>
        <w:t>时</w:t>
      </w:r>
      <w:r>
        <w:rPr>
          <w:rFonts w:hint="eastAsia" w:ascii="宋体" w:hAnsi="宋体"/>
          <w:kern w:val="0"/>
          <w:sz w:val="24"/>
          <w:highlight w:val="none"/>
          <w:lang w:val="en-US" w:eastAsia="zh-CN"/>
        </w:rPr>
        <w:t>3</w:t>
      </w:r>
      <w:r>
        <w:rPr>
          <w:rFonts w:ascii="宋体" w:hAnsi="宋体"/>
          <w:kern w:val="0"/>
          <w:sz w:val="24"/>
          <w:highlight w:val="none"/>
          <w:u w:val="single"/>
        </w:rPr>
        <w:t>0</w:t>
      </w:r>
      <w:r>
        <w:rPr>
          <w:rFonts w:hint="eastAsia" w:ascii="宋体" w:hAnsi="宋体"/>
          <w:kern w:val="0"/>
          <w:sz w:val="24"/>
          <w:highlight w:val="none"/>
        </w:rPr>
        <w:t>分。</w:t>
      </w:r>
    </w:p>
    <w:p>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投标文件的递交地点：云南省安宁市云南省昆明市安宁市职教基地麒麟路云南理工职业学院综合楼2</w:t>
      </w:r>
      <w:r>
        <w:rPr>
          <w:rFonts w:ascii="宋体" w:hAnsi="宋体"/>
          <w:kern w:val="0"/>
          <w:sz w:val="24"/>
        </w:rPr>
        <w:t>13室</w:t>
      </w:r>
    </w:p>
    <w:p>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Pr>
          <w:rFonts w:hint="eastAsia" w:ascii="宋体" w:hAnsi="宋体"/>
          <w:kern w:val="0"/>
          <w:sz w:val="24"/>
        </w:rPr>
        <w:t>.</w:t>
      </w:r>
      <w:r>
        <w:rPr>
          <w:rFonts w:hint="eastAsia" w:ascii="宋体" w:hAnsi="宋体"/>
          <w:kern w:val="0"/>
          <w:sz w:val="24"/>
          <w:lang w:val="en-US" w:eastAsia="zh-CN"/>
        </w:rPr>
        <w:t>4</w:t>
      </w:r>
      <w:r>
        <w:rPr>
          <w:rFonts w:hint="eastAsia" w:ascii="宋体" w:hAnsi="宋体"/>
          <w:kern w:val="0"/>
          <w:sz w:val="24"/>
        </w:rPr>
        <w:t>逾期送达的或者未送达指定地点的投标文件，招标人不予受理。</w:t>
      </w:r>
    </w:p>
    <w:bookmarkEnd w:id="7"/>
    <w:p>
      <w:pPr>
        <w:widowControl/>
        <w:adjustRightInd w:val="0"/>
        <w:snapToGrid w:val="0"/>
        <w:spacing w:line="360" w:lineRule="auto"/>
        <w:jc w:val="left"/>
        <w:outlineLvl w:val="1"/>
        <w:rPr>
          <w:rFonts w:ascii="宋体" w:hAnsi="宋体"/>
          <w:b/>
          <w:kern w:val="0"/>
          <w:sz w:val="24"/>
        </w:rPr>
      </w:pPr>
      <w:bookmarkStart w:id="31" w:name="_Toc425235586"/>
      <w:bookmarkStart w:id="32" w:name="_Toc7730"/>
      <w:bookmarkStart w:id="33" w:name="_Toc12476100"/>
      <w:bookmarkStart w:id="34" w:name="_Toc414463485"/>
      <w:bookmarkStart w:id="35" w:name="_Toc424762580"/>
      <w:r>
        <w:rPr>
          <w:rFonts w:ascii="宋体" w:hAnsi="宋体"/>
          <w:b/>
          <w:kern w:val="0"/>
          <w:sz w:val="24"/>
        </w:rPr>
        <w:t>6</w:t>
      </w:r>
      <w:r>
        <w:rPr>
          <w:rFonts w:hint="eastAsia" w:ascii="宋体" w:hAnsi="宋体"/>
          <w:b/>
          <w:kern w:val="0"/>
          <w:sz w:val="24"/>
        </w:rPr>
        <w:t>.联系方式</w:t>
      </w:r>
      <w:bookmarkEnd w:id="31"/>
      <w:bookmarkEnd w:id="32"/>
      <w:bookmarkEnd w:id="33"/>
      <w:bookmarkEnd w:id="34"/>
      <w:bookmarkEnd w:id="35"/>
    </w:p>
    <w:p>
      <w:pPr>
        <w:spacing w:line="360" w:lineRule="auto"/>
        <w:ind w:firstLine="480" w:firstLineChars="200"/>
        <w:rPr>
          <w:rFonts w:ascii="宋体" w:hAnsi="宋体" w:cs="仿宋"/>
          <w:sz w:val="24"/>
        </w:rPr>
      </w:pPr>
      <w:r>
        <w:rPr>
          <w:rFonts w:hint="eastAsia" w:ascii="宋体" w:hAnsi="宋体" w:cs="仿宋"/>
          <w:sz w:val="24"/>
        </w:rPr>
        <w:t>招 标 人：云南理工职业学院有限公司</w:t>
      </w:r>
    </w:p>
    <w:p>
      <w:pPr>
        <w:widowControl/>
        <w:adjustRightInd w:val="0"/>
        <w:snapToGrid w:val="0"/>
        <w:spacing w:line="360" w:lineRule="auto"/>
        <w:ind w:firstLine="435"/>
        <w:jc w:val="left"/>
        <w:rPr>
          <w:rFonts w:ascii="宋体" w:hAnsi="宋体"/>
          <w:kern w:val="0"/>
          <w:sz w:val="24"/>
        </w:rPr>
      </w:pPr>
      <w:r>
        <w:rPr>
          <w:rFonts w:hint="eastAsia" w:ascii="宋体" w:hAnsi="宋体" w:cs="仿宋"/>
          <w:sz w:val="24"/>
        </w:rPr>
        <w:t>地址：</w:t>
      </w:r>
      <w:r>
        <w:rPr>
          <w:rFonts w:hint="eastAsia" w:ascii="宋体" w:hAnsi="宋体"/>
          <w:kern w:val="0"/>
          <w:sz w:val="24"/>
        </w:rPr>
        <w:t>云南省昆明市安宁市职教基地麒麟路云南理工职业学院综合楼2</w:t>
      </w:r>
      <w:r>
        <w:rPr>
          <w:rFonts w:ascii="宋体" w:hAnsi="宋体"/>
          <w:kern w:val="0"/>
          <w:sz w:val="24"/>
        </w:rPr>
        <w:t>13室</w:t>
      </w:r>
    </w:p>
    <w:p>
      <w:pPr>
        <w:spacing w:line="360" w:lineRule="auto"/>
        <w:ind w:firstLine="480" w:firstLineChars="200"/>
        <w:rPr>
          <w:rFonts w:hint="eastAsia" w:ascii="宋体" w:hAnsi="宋体" w:eastAsia="宋体" w:cs="仿宋"/>
          <w:sz w:val="24"/>
          <w:lang w:val="en-US" w:eastAsia="zh-CN"/>
        </w:rPr>
      </w:pPr>
      <w:r>
        <w:rPr>
          <w:rFonts w:hint="eastAsia" w:ascii="宋体" w:hAnsi="宋体" w:cs="仿宋"/>
          <w:sz w:val="24"/>
        </w:rPr>
        <w:t>联 系 人：</w:t>
      </w:r>
      <w:r>
        <w:rPr>
          <w:rFonts w:hint="eastAsia" w:ascii="宋体" w:hAnsi="宋体" w:cs="仿宋"/>
          <w:sz w:val="24"/>
          <w:lang w:val="en-US" w:eastAsia="zh-CN"/>
        </w:rPr>
        <w:t>张老师</w:t>
      </w:r>
      <w:r>
        <w:rPr>
          <w:rFonts w:ascii="宋体" w:hAnsi="宋体" w:cs="仿宋"/>
          <w:sz w:val="24"/>
        </w:rPr>
        <w:t xml:space="preserve"> 刘</w:t>
      </w:r>
      <w:r>
        <w:rPr>
          <w:rFonts w:hint="eastAsia" w:ascii="宋体" w:hAnsi="宋体" w:cs="仿宋"/>
          <w:sz w:val="24"/>
          <w:lang w:val="en-US" w:eastAsia="zh-CN"/>
        </w:rPr>
        <w:t>老师</w:t>
      </w:r>
    </w:p>
    <w:p>
      <w:pPr>
        <w:spacing w:line="360" w:lineRule="auto"/>
        <w:ind w:firstLine="480" w:firstLineChars="200"/>
        <w:rPr>
          <w:rFonts w:ascii="宋体" w:hAnsi="宋体" w:cs="仿宋"/>
          <w:sz w:val="24"/>
        </w:rPr>
      </w:pPr>
      <w:r>
        <w:rPr>
          <w:rFonts w:hint="eastAsia" w:ascii="宋体" w:hAnsi="宋体" w:cs="仿宋"/>
          <w:sz w:val="24"/>
        </w:rPr>
        <w:t>联系电话：</w:t>
      </w:r>
      <w:r>
        <w:rPr>
          <w:rFonts w:ascii="宋体" w:hAnsi="宋体" w:cs="仿宋"/>
          <w:sz w:val="24"/>
        </w:rPr>
        <w:t>1</w:t>
      </w:r>
      <w:r>
        <w:rPr>
          <w:rFonts w:hint="eastAsia" w:ascii="宋体" w:hAnsi="宋体" w:cs="仿宋"/>
          <w:sz w:val="24"/>
          <w:lang w:val="en-US" w:eastAsia="zh-CN"/>
        </w:rPr>
        <w:t>8887458889</w:t>
      </w:r>
      <w:r>
        <w:rPr>
          <w:rFonts w:hint="eastAsia" w:ascii="宋体" w:hAnsi="宋体" w:cs="仿宋"/>
          <w:sz w:val="24"/>
        </w:rPr>
        <w:t>、1</w:t>
      </w:r>
      <w:r>
        <w:rPr>
          <w:rFonts w:ascii="宋体" w:hAnsi="宋体" w:cs="仿宋"/>
          <w:sz w:val="24"/>
        </w:rPr>
        <w:t>3769105387</w:t>
      </w:r>
      <w:r>
        <w:rPr>
          <w:rFonts w:hint="eastAsia" w:ascii="宋体" w:hAnsi="宋体" w:cs="仿宋"/>
          <w:sz w:val="24"/>
        </w:rPr>
        <w:t>、0</w:t>
      </w:r>
      <w:r>
        <w:rPr>
          <w:rFonts w:ascii="宋体" w:hAnsi="宋体" w:cs="仿宋"/>
          <w:sz w:val="24"/>
        </w:rPr>
        <w:t>871-68677627</w:t>
      </w: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rPr>
          <w:rFonts w:ascii="宋体" w:hAnsi="宋体" w:cs="仿宋"/>
          <w:sz w:val="24"/>
        </w:rPr>
      </w:pPr>
    </w:p>
    <w:p>
      <w:pPr>
        <w:spacing w:line="360" w:lineRule="auto"/>
        <w:rPr>
          <w:rFonts w:ascii="宋体" w:hAnsi="宋体" w:cs="仿宋"/>
          <w:sz w:val="24"/>
        </w:rPr>
      </w:pPr>
    </w:p>
    <w:p>
      <w:pPr>
        <w:spacing w:line="360" w:lineRule="auto"/>
        <w:rPr>
          <w:rFonts w:ascii="宋体" w:hAnsi="宋体" w:cs="仿宋"/>
          <w:sz w:val="24"/>
        </w:rPr>
      </w:pPr>
    </w:p>
    <w:p>
      <w:pPr>
        <w:spacing w:line="360" w:lineRule="auto"/>
        <w:rPr>
          <w:rFonts w:ascii="宋体" w:hAnsi="宋体" w:cs="仿宋"/>
          <w:sz w:val="24"/>
        </w:rPr>
      </w:pPr>
    </w:p>
    <w:p>
      <w:pPr>
        <w:spacing w:line="360" w:lineRule="auto"/>
        <w:rPr>
          <w:rFonts w:ascii="宋体" w:hAnsi="宋体" w:cs="仿宋"/>
          <w:sz w:val="24"/>
        </w:rPr>
      </w:pPr>
    </w:p>
    <w:p>
      <w:pPr>
        <w:spacing w:line="360" w:lineRule="auto"/>
        <w:rPr>
          <w:rFonts w:ascii="宋体" w:hAnsi="宋体" w:cs="仿宋"/>
          <w:sz w:val="24"/>
        </w:rPr>
      </w:pPr>
    </w:p>
    <w:p>
      <w:pPr>
        <w:spacing w:line="360" w:lineRule="auto"/>
        <w:rPr>
          <w:rFonts w:ascii="宋体" w:hAnsi="宋体" w:cs="仿宋"/>
          <w:sz w:val="24"/>
        </w:rPr>
      </w:pPr>
    </w:p>
    <w:p>
      <w:pPr>
        <w:spacing w:line="360" w:lineRule="auto"/>
        <w:jc w:val="center"/>
        <w:outlineLvl w:val="0"/>
        <w:rPr>
          <w:rFonts w:hint="eastAsia" w:ascii="宋体" w:hAnsi="宋体"/>
          <w:b/>
          <w:bCs/>
          <w:color w:val="000000"/>
          <w:sz w:val="32"/>
          <w:szCs w:val="32"/>
        </w:rPr>
      </w:pPr>
      <w:bookmarkStart w:id="36" w:name="_Toc19240"/>
      <w:bookmarkStart w:id="37" w:name="_Toc12476101"/>
      <w:bookmarkStart w:id="38" w:name="_Toc414463486"/>
    </w:p>
    <w:p>
      <w:pPr>
        <w:spacing w:line="360" w:lineRule="auto"/>
        <w:jc w:val="center"/>
        <w:outlineLvl w:val="0"/>
        <w:rPr>
          <w:rFonts w:ascii="宋体" w:hAnsi="宋体"/>
          <w:b/>
          <w:bCs/>
          <w:color w:val="000000"/>
          <w:sz w:val="32"/>
          <w:szCs w:val="32"/>
        </w:rPr>
      </w:pPr>
      <w:r>
        <w:rPr>
          <w:rFonts w:hint="eastAsia" w:ascii="宋体" w:hAnsi="宋体"/>
          <w:b/>
          <w:bCs/>
          <w:color w:val="000000"/>
          <w:sz w:val="32"/>
          <w:szCs w:val="32"/>
        </w:rPr>
        <w:t>第二章  投标人须知</w:t>
      </w:r>
      <w:bookmarkEnd w:id="36"/>
      <w:bookmarkEnd w:id="37"/>
      <w:bookmarkEnd w:id="38"/>
    </w:p>
    <w:p>
      <w:pPr>
        <w:spacing w:line="360" w:lineRule="auto"/>
        <w:jc w:val="center"/>
        <w:outlineLvl w:val="1"/>
        <w:rPr>
          <w:rFonts w:ascii="宋体" w:hAnsi="宋体"/>
          <w:b/>
          <w:sz w:val="28"/>
          <w:szCs w:val="28"/>
        </w:rPr>
      </w:pPr>
      <w:bookmarkStart w:id="39" w:name="_Toc389839393"/>
      <w:bookmarkStart w:id="40" w:name="_Toc382939437"/>
      <w:bookmarkStart w:id="41" w:name="_Toc12476102"/>
      <w:r>
        <w:rPr>
          <w:rFonts w:hint="eastAsia" w:ascii="宋体" w:hAnsi="宋体"/>
          <w:b/>
          <w:sz w:val="28"/>
          <w:szCs w:val="28"/>
        </w:rPr>
        <w:t>投标人须知前附表</w:t>
      </w:r>
      <w:bookmarkEnd w:id="39"/>
      <w:bookmarkEnd w:id="40"/>
      <w:bookmarkEnd w:id="41"/>
    </w:p>
    <w:tbl>
      <w:tblPr>
        <w:tblStyle w:val="28"/>
        <w:tblW w:w="9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046"/>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40" w:lineRule="exact"/>
              <w:jc w:val="center"/>
              <w:rPr>
                <w:rFonts w:cs="宋体"/>
                <w:b/>
                <w:kern w:val="2"/>
                <w:sz w:val="21"/>
                <w:szCs w:val="21"/>
              </w:rPr>
            </w:pPr>
            <w:r>
              <w:rPr>
                <w:rFonts w:hint="eastAsia" w:cs="宋体"/>
                <w:b/>
                <w:kern w:val="2"/>
                <w:sz w:val="21"/>
                <w:szCs w:val="21"/>
              </w:rPr>
              <w:t>条款号</w:t>
            </w:r>
          </w:p>
        </w:tc>
        <w:tc>
          <w:tcPr>
            <w:tcW w:w="2046"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40" w:lineRule="exact"/>
              <w:jc w:val="center"/>
              <w:rPr>
                <w:rFonts w:cs="宋体"/>
                <w:b/>
                <w:kern w:val="2"/>
                <w:sz w:val="21"/>
                <w:szCs w:val="21"/>
              </w:rPr>
            </w:pPr>
            <w:r>
              <w:rPr>
                <w:rFonts w:hint="eastAsia" w:cs="宋体"/>
                <w:b/>
                <w:kern w:val="2"/>
                <w:sz w:val="21"/>
                <w:szCs w:val="21"/>
              </w:rPr>
              <w:t>条款名称</w:t>
            </w:r>
          </w:p>
        </w:tc>
        <w:tc>
          <w:tcPr>
            <w:tcW w:w="6700"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40" w:lineRule="exact"/>
              <w:jc w:val="center"/>
              <w:rPr>
                <w:rFonts w:cs="宋体"/>
                <w:b/>
                <w:kern w:val="2"/>
                <w:sz w:val="21"/>
                <w:szCs w:val="21"/>
              </w:rPr>
            </w:pPr>
            <w:r>
              <w:rPr>
                <w:rFonts w:hint="eastAsia" w:cs="宋体"/>
                <w:b/>
                <w:kern w:val="2"/>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hint="eastAsia" w:cs="宋体"/>
                <w:kern w:val="2"/>
                <w:sz w:val="21"/>
                <w:szCs w:val="21"/>
              </w:rPr>
              <w:t>1</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招标人</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ascii="宋体" w:hAnsi="宋体"/>
                <w:szCs w:val="21"/>
              </w:rPr>
              <w:t>云南理工职业学院有限公司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2</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项目名称</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云南理工职业学院云南理工职业学院物业维修材料采购项目。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3</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招标内容</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云南理工职业学院云南理工职业学院物业维修材料（</w:t>
            </w:r>
            <w:r>
              <w:rPr>
                <w:rFonts w:ascii="宋体" w:hAnsi="宋体"/>
                <w:szCs w:val="21"/>
              </w:rPr>
              <w:t>具体数量根据招标人实际数量确定</w:t>
            </w:r>
            <w:r>
              <w:rPr>
                <w:rFonts w:hint="eastAsia" w:ascii="宋体" w:hAnsi="宋体"/>
                <w:szCs w:val="21"/>
              </w:rPr>
              <w:t>），具体材质、规格、工艺详见“第五章技术要求”</w:t>
            </w:r>
            <w:r>
              <w:rPr>
                <w:rFonts w:hint="eastAsia" w:ascii="宋体" w:hAnsi="宋体"/>
                <w:szCs w:val="21"/>
                <w:lang w:val="en-US" w:eastAsia="zh-CN"/>
              </w:rPr>
              <w:t>及现场考察情况</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4</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供货时间</w:t>
            </w:r>
          </w:p>
        </w:tc>
        <w:tc>
          <w:tcPr>
            <w:tcW w:w="6700" w:type="dxa"/>
            <w:tcBorders>
              <w:top w:val="outset" w:color="auto" w:sz="6" w:space="0"/>
              <w:left w:val="outset" w:color="auto" w:sz="6" w:space="0"/>
              <w:bottom w:val="outset" w:color="auto" w:sz="6" w:space="0"/>
              <w:right w:val="outset" w:color="auto" w:sz="6" w:space="0"/>
            </w:tcBorders>
            <w:vAlign w:val="center"/>
          </w:tcPr>
          <w:p>
            <w:pPr>
              <w:pStyle w:val="64"/>
              <w:spacing w:line="360" w:lineRule="auto"/>
              <w:ind w:firstLine="0" w:firstLineChars="0"/>
              <w:rPr>
                <w:rFonts w:ascii="宋体" w:hAnsi="宋体"/>
                <w:szCs w:val="21"/>
              </w:rPr>
            </w:pPr>
            <w:r>
              <w:rPr>
                <w:rFonts w:hint="eastAsia" w:ascii="宋体" w:hAnsi="宋体"/>
                <w:szCs w:val="21"/>
              </w:rPr>
              <w:t>收到招标人供货通知之日起</w:t>
            </w:r>
            <w:r>
              <w:rPr>
                <w:rFonts w:hint="eastAsia" w:ascii="宋体" w:hAnsi="宋体"/>
                <w:szCs w:val="21"/>
                <w:u w:val="single"/>
              </w:rPr>
              <w:t xml:space="preserve">  15  </w:t>
            </w:r>
            <w:r>
              <w:rPr>
                <w:rFonts w:hint="eastAsia" w:ascii="宋体" w:hAnsi="宋体"/>
                <w:szCs w:val="21"/>
              </w:rPr>
              <w:t>个工作日内供货完成。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5</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实施地点</w:t>
            </w:r>
          </w:p>
        </w:tc>
        <w:tc>
          <w:tcPr>
            <w:tcW w:w="6700"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320" w:lineRule="exact"/>
              <w:rPr>
                <w:rFonts w:ascii="宋体" w:hAnsi="宋体"/>
                <w:kern w:val="0"/>
                <w:szCs w:val="21"/>
              </w:rPr>
            </w:pPr>
            <w:r>
              <w:rPr>
                <w:rFonts w:hint="eastAsia" w:ascii="宋体" w:hAnsi="宋体"/>
                <w:kern w:val="0"/>
                <w:szCs w:val="21"/>
              </w:rPr>
              <w:t>云南省昆明市安宁市职教基地麒麟路云南理工职业学院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7"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6</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投标人资格要求</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1、具有独立企业法人资格、符合营业执照规定的经营项目；</w:t>
            </w:r>
          </w:p>
          <w:p>
            <w:pPr>
              <w:spacing w:line="360" w:lineRule="auto"/>
              <w:rPr>
                <w:rFonts w:ascii="宋体" w:hAnsi="宋体"/>
                <w:szCs w:val="21"/>
              </w:rPr>
            </w:pPr>
            <w:r>
              <w:rPr>
                <w:rFonts w:hint="eastAsia" w:ascii="宋体" w:hAnsi="宋体"/>
                <w:szCs w:val="21"/>
              </w:rPr>
              <w:t>2、符合《中华人民共和国政府采购法》第二十二条规定的投标人资格条件；</w:t>
            </w:r>
          </w:p>
          <w:p>
            <w:pPr>
              <w:spacing w:line="360" w:lineRule="auto"/>
              <w:rPr>
                <w:rFonts w:ascii="宋体" w:hAnsi="宋体"/>
                <w:szCs w:val="21"/>
              </w:rPr>
            </w:pPr>
            <w:r>
              <w:rPr>
                <w:rFonts w:hint="eastAsia" w:ascii="宋体" w:hAnsi="宋体"/>
                <w:szCs w:val="21"/>
              </w:rPr>
              <w:t>3、有良好的商业信誉和较强的经营实力；;</w:t>
            </w:r>
          </w:p>
          <w:p>
            <w:pPr>
              <w:spacing w:line="360" w:lineRule="auto"/>
              <w:rPr>
                <w:rFonts w:ascii="宋体" w:hAnsi="宋体"/>
                <w:szCs w:val="21"/>
              </w:rPr>
            </w:pPr>
            <w:r>
              <w:rPr>
                <w:rFonts w:hint="eastAsia" w:ascii="宋体" w:hAnsi="宋体"/>
                <w:szCs w:val="21"/>
              </w:rPr>
              <w:t>4、</w:t>
            </w:r>
            <w:r>
              <w:rPr>
                <w:rFonts w:ascii="宋体" w:hAnsi="宋体"/>
                <w:szCs w:val="21"/>
              </w:rPr>
              <w:t>投标人</w:t>
            </w:r>
            <w:r>
              <w:rPr>
                <w:rFonts w:hint="eastAsia" w:ascii="宋体" w:hAnsi="宋体"/>
                <w:szCs w:val="21"/>
              </w:rPr>
              <w:t>具备该项目的相关资质；</w:t>
            </w:r>
          </w:p>
          <w:p>
            <w:pPr>
              <w:spacing w:line="360" w:lineRule="auto"/>
              <w:rPr>
                <w:rFonts w:ascii="宋体" w:hAnsi="宋体"/>
                <w:szCs w:val="21"/>
              </w:rPr>
            </w:pPr>
            <w:r>
              <w:rPr>
                <w:rFonts w:hint="eastAsia" w:ascii="宋体" w:hAnsi="宋体"/>
                <w:szCs w:val="21"/>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7</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资格审查方式</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8</w:t>
            </w:r>
          </w:p>
        </w:tc>
        <w:tc>
          <w:tcPr>
            <w:tcW w:w="2046"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签字或盖章要求</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在招标文件要求盖章和（或）签字的地方应由投标人的法定代表人或其委托代理人按规定格式签字并加盖单位公章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9</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投标文件份数</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ascii="宋体" w:hAnsi="宋体"/>
                <w:szCs w:val="21"/>
              </w:rPr>
              <w:t xml:space="preserve">文本标书：正本1份，副本2份 </w:t>
            </w:r>
          </w:p>
          <w:p>
            <w:pPr>
              <w:adjustRightInd w:val="0"/>
              <w:snapToGrid w:val="0"/>
              <w:spacing w:line="320" w:lineRule="exact"/>
              <w:rPr>
                <w:rFonts w:ascii="宋体" w:hAnsi="宋体"/>
                <w:b/>
                <w:szCs w:val="21"/>
              </w:rPr>
            </w:pPr>
            <w:r>
              <w:rPr>
                <w:rFonts w:hint="eastAsia" w:ascii="宋体" w:hAnsi="宋体"/>
                <w:b/>
                <w:szCs w:val="21"/>
              </w:rPr>
              <w:t>电子标书：投标文件word版一份，PDF扫描件一份，保存在一张光盘或U盘中。</w:t>
            </w:r>
          </w:p>
          <w:p>
            <w:pPr>
              <w:adjustRightInd w:val="0"/>
              <w:snapToGrid w:val="0"/>
              <w:spacing w:line="320" w:lineRule="exact"/>
              <w:rPr>
                <w:rFonts w:ascii="宋体" w:hAnsi="宋体"/>
                <w:b/>
                <w:szCs w:val="21"/>
              </w:rPr>
            </w:pPr>
            <w:r>
              <w:rPr>
                <w:rFonts w:hint="eastAsia" w:ascii="宋体" w:hAnsi="宋体"/>
                <w:b/>
                <w:szCs w:val="21"/>
              </w:rPr>
              <w:t>（1）PDF版的投标文件必须是签字盖章后投标文件的所有内容（包含封面）彩色扫描，如扫描件与纸质文件正本不一致，作否决投标处理。</w:t>
            </w:r>
          </w:p>
          <w:p>
            <w:pPr>
              <w:adjustRightInd w:val="0"/>
              <w:snapToGrid w:val="0"/>
              <w:spacing w:line="320" w:lineRule="exact"/>
              <w:rPr>
                <w:rFonts w:ascii="宋体" w:hAnsi="宋体"/>
                <w:b/>
                <w:szCs w:val="21"/>
              </w:rPr>
            </w:pPr>
            <w:r>
              <w:rPr>
                <w:rFonts w:hint="eastAsia" w:ascii="宋体" w:hAnsi="宋体"/>
                <w:b/>
                <w:bCs/>
                <w:szCs w:val="21"/>
              </w:rPr>
              <w:t>（2）</w:t>
            </w:r>
            <w:r>
              <w:rPr>
                <w:rFonts w:hint="eastAsia" w:ascii="宋体" w:hAnsi="宋体"/>
                <w:b/>
                <w:szCs w:val="21"/>
              </w:rPr>
              <w:t xml:space="preserve">投标文件电子版和投标文件纸质文件统一密封。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3"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10</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装订要求</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投标文件的正本与副本应分别装订成册，投标文件的正本与副本不得采用活页夹等可随时拆换的方式装订。投标文件应编制目录，并且逐页标注连续页码，否则，招标人对由于投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hint="eastAsia" w:cs="宋体"/>
                <w:kern w:val="2"/>
                <w:sz w:val="21"/>
                <w:szCs w:val="21"/>
              </w:rPr>
              <w:t>1</w:t>
            </w:r>
            <w:r>
              <w:rPr>
                <w:rFonts w:cs="宋体"/>
                <w:kern w:val="2"/>
                <w:sz w:val="21"/>
                <w:szCs w:val="21"/>
              </w:rPr>
              <w:t>1</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rPr>
              <w:t>费用承担</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rPr>
              <w:t>投标人准备和参加投标活动发生的费用自理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12</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pPr>
            <w:r>
              <w:rPr>
                <w:rFonts w:hint="eastAsia"/>
              </w:rPr>
              <w:t>递交投标文件时间</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highlight w:val="yellow"/>
              </w:rPr>
            </w:pPr>
            <w:r>
              <w:rPr>
                <w:rFonts w:hint="eastAsia"/>
                <w:highlight w:val="none"/>
              </w:rPr>
              <w:t>202</w:t>
            </w:r>
            <w:r>
              <w:rPr>
                <w:rFonts w:hint="eastAsia"/>
                <w:highlight w:val="none"/>
                <w:lang w:val="en-US" w:eastAsia="zh-CN"/>
              </w:rPr>
              <w:t>1</w:t>
            </w:r>
            <w:r>
              <w:rPr>
                <w:rFonts w:hint="eastAsia"/>
                <w:highlight w:val="none"/>
              </w:rPr>
              <w:t xml:space="preserve">年 </w:t>
            </w:r>
            <w:r>
              <w:rPr>
                <w:rFonts w:hint="eastAsia"/>
                <w:highlight w:val="none"/>
                <w:lang w:val="en-US" w:eastAsia="zh-CN"/>
              </w:rPr>
              <w:t>3</w:t>
            </w:r>
            <w:r>
              <w:rPr>
                <w:rFonts w:hint="eastAsia"/>
                <w:highlight w:val="none"/>
              </w:rPr>
              <w:t xml:space="preserve"> 月 </w:t>
            </w:r>
            <w:r>
              <w:rPr>
                <w:rFonts w:hint="eastAsia"/>
                <w:highlight w:val="none"/>
                <w:lang w:val="en-US" w:eastAsia="zh-CN"/>
              </w:rPr>
              <w:t>24</w:t>
            </w:r>
            <w:r>
              <w:rPr>
                <w:rFonts w:hint="eastAsia"/>
                <w:highlight w:val="none"/>
              </w:rPr>
              <w:t xml:space="preserve"> 日1</w:t>
            </w:r>
            <w:r>
              <w:rPr>
                <w:rFonts w:hint="eastAsia"/>
                <w:highlight w:val="none"/>
                <w:lang w:val="en-US" w:eastAsia="zh-CN"/>
              </w:rPr>
              <w:t>3</w:t>
            </w:r>
            <w:r>
              <w:rPr>
                <w:rFonts w:hint="eastAsia"/>
                <w:highlight w:val="none"/>
              </w:rPr>
              <w:t>时</w:t>
            </w:r>
            <w:r>
              <w:rPr>
                <w:rFonts w:hint="eastAsia"/>
                <w:highlight w:val="none"/>
                <w:lang w:val="en-US" w:eastAsia="zh-CN"/>
              </w:rPr>
              <w:t>3</w:t>
            </w:r>
            <w:r>
              <w:rPr>
                <w:rFonts w:hint="eastAsia"/>
                <w:highlight w:val="none"/>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13</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递交投标文件地点</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ascii="宋体" w:hAnsi="宋体"/>
                <w:szCs w:val="21"/>
              </w:rPr>
              <w:t>云南省昆明市安宁市职教基地麒麟路云南理工职业学院综合楼2</w:t>
            </w:r>
            <w:r>
              <w:rPr>
                <w:rFonts w:ascii="宋体" w:hAnsi="宋体"/>
                <w:szCs w:val="21"/>
              </w:rPr>
              <w:t>13室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14</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是否退还投标文件</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15</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开标时间和地点</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pPr>
            <w:r>
              <w:rPr>
                <w:rFonts w:hint="eastAsia"/>
              </w:rPr>
              <w:t>开标时间：20</w:t>
            </w:r>
            <w:r>
              <w:rPr>
                <w:rFonts w:hint="eastAsia"/>
                <w:lang w:val="en-US" w:eastAsia="zh-CN"/>
              </w:rPr>
              <w:t>21</w:t>
            </w:r>
            <w:r>
              <w:rPr>
                <w:rFonts w:hint="eastAsia"/>
              </w:rPr>
              <w:t xml:space="preserve">年 </w:t>
            </w:r>
            <w:r>
              <w:rPr>
                <w:rFonts w:hint="eastAsia"/>
                <w:lang w:val="en-US" w:eastAsia="zh-CN"/>
              </w:rPr>
              <w:t>3</w:t>
            </w:r>
            <w:r>
              <w:rPr>
                <w:rFonts w:hint="eastAsia"/>
              </w:rPr>
              <w:t xml:space="preserve"> 月 </w:t>
            </w:r>
            <w:r>
              <w:rPr>
                <w:rFonts w:hint="eastAsia"/>
                <w:lang w:val="en-US" w:eastAsia="zh-CN"/>
              </w:rPr>
              <w:t>24</w:t>
            </w:r>
            <w:r>
              <w:rPr>
                <w:rFonts w:hint="eastAsia"/>
              </w:rPr>
              <w:t xml:space="preserve"> 日</w:t>
            </w:r>
            <w:r>
              <w:t>1</w:t>
            </w:r>
            <w:r>
              <w:rPr>
                <w:rFonts w:hint="eastAsia"/>
                <w:lang w:val="en-US" w:eastAsia="zh-CN"/>
              </w:rPr>
              <w:t>3</w:t>
            </w:r>
            <w:r>
              <w:rPr>
                <w:rFonts w:hint="eastAsia"/>
              </w:rPr>
              <w:t>时</w:t>
            </w:r>
            <w:r>
              <w:rPr>
                <w:rFonts w:hint="eastAsia"/>
                <w:lang w:val="en-US" w:eastAsia="zh-CN"/>
              </w:rPr>
              <w:t>4</w:t>
            </w:r>
            <w:bookmarkStart w:id="157" w:name="_GoBack"/>
            <w:bookmarkEnd w:id="157"/>
            <w:r>
              <w:t>0</w:t>
            </w:r>
            <w:r>
              <w:rPr>
                <w:rFonts w:hint="eastAsia"/>
              </w:rPr>
              <w:t>分（北京时间）</w:t>
            </w:r>
          </w:p>
          <w:p>
            <w:pPr>
              <w:spacing w:line="360" w:lineRule="auto"/>
              <w:rPr>
                <w:rFonts w:ascii="宋体" w:hAnsi="宋体"/>
                <w:b/>
                <w:szCs w:val="21"/>
              </w:rPr>
            </w:pPr>
            <w:r>
              <w:rPr>
                <w:rFonts w:hint="eastAsia"/>
              </w:rPr>
              <w:t>开标地点：云南省昆明市安宁市职教基地麒麟路云南理工职业学院综合楼会议室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0"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hint="eastAsia" w:cs="宋体"/>
                <w:kern w:val="2"/>
                <w:sz w:val="21"/>
                <w:szCs w:val="21"/>
              </w:rPr>
              <w:t>1</w:t>
            </w:r>
            <w:r>
              <w:rPr>
                <w:rFonts w:cs="宋体"/>
                <w:kern w:val="2"/>
                <w:sz w:val="21"/>
                <w:szCs w:val="21"/>
              </w:rPr>
              <w:t>6</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合同条款</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b/>
                <w:szCs w:val="21"/>
              </w:rPr>
            </w:pPr>
            <w:r>
              <w:rPr>
                <w:rFonts w:hint="eastAsia" w:ascii="宋体" w:hAnsi="宋体"/>
                <w:b/>
                <w:szCs w:val="21"/>
              </w:rPr>
              <w:t>本招标文件中的所有条款，包括“合同格式”是组成招标文件的实质性部分，投标人是在充分理解了招标文件的所有条款后作出的投标决定，是对招标文件的实质性响应，投标人中标后不得对招标文件实质性内容进行修改或质询，中标人不得对“合同格式”部分提出修改要求，否则招标人有权拒绝与之签订合同，取消其中标候选人资格，没收投标保证金，由此产生的一切后果全部由投标人或中标人承担。同时在合同谈判时招标人合同谈判代表也不得对合同主要条款提出修改意见，除非在招标文件发售时没能考虑周全的非影响合同价款履行的项目现场管理型条款，双方可以在合同谈判时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5"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40" w:lineRule="exact"/>
              <w:jc w:val="center"/>
              <w:rPr>
                <w:rFonts w:cs="宋体"/>
                <w:kern w:val="2"/>
                <w:sz w:val="21"/>
                <w:szCs w:val="21"/>
              </w:rPr>
            </w:pPr>
            <w:r>
              <w:rPr>
                <w:rFonts w:hint="eastAsia" w:cs="宋体"/>
                <w:kern w:val="2"/>
                <w:sz w:val="21"/>
                <w:szCs w:val="21"/>
              </w:rPr>
              <w:t>1</w:t>
            </w:r>
            <w:r>
              <w:rPr>
                <w:rFonts w:cs="宋体"/>
                <w:kern w:val="2"/>
                <w:sz w:val="21"/>
                <w:szCs w:val="21"/>
              </w:rPr>
              <w:t>7</w:t>
            </w:r>
          </w:p>
        </w:tc>
        <w:tc>
          <w:tcPr>
            <w:tcW w:w="2046"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40" w:lineRule="exact"/>
              <w:jc w:val="center"/>
              <w:rPr>
                <w:rFonts w:cs="宋体"/>
                <w:kern w:val="2"/>
                <w:sz w:val="21"/>
                <w:szCs w:val="21"/>
              </w:rPr>
            </w:pPr>
            <w:r>
              <w:rPr>
                <w:rFonts w:hint="eastAsia" w:cs="宋体"/>
                <w:kern w:val="2"/>
                <w:sz w:val="21"/>
                <w:szCs w:val="21"/>
              </w:rPr>
              <w:t>解释权</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r>
              <w:rPr>
                <w:rFonts w:hint="eastAsia" w:ascii="宋体" w:hAnsi="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文件中就同一事项的规定或约定不一致的，以编排顺序在后者为准；同一组文件不同版本之间有不一致的，以形成时间在后者为准。按本款前述规定仍不能形成结论的，由招标人负责解释。</w:t>
            </w:r>
          </w:p>
        </w:tc>
      </w:tr>
    </w:tbl>
    <w:p>
      <w:pPr>
        <w:spacing w:line="360" w:lineRule="auto"/>
        <w:jc w:val="center"/>
        <w:outlineLvl w:val="1"/>
      </w:pPr>
      <w:bookmarkStart w:id="42" w:name="_Toc186513137"/>
      <w:bookmarkStart w:id="43" w:name="_Toc382939438"/>
      <w:bookmarkStart w:id="44" w:name="_Toc389839394"/>
      <w:bookmarkStart w:id="45" w:name="_Toc414463487"/>
      <w:r>
        <w:rPr>
          <w:rFonts w:ascii="宋体" w:hAnsi="宋体"/>
          <w:b/>
          <w:sz w:val="28"/>
          <w:szCs w:val="28"/>
        </w:rPr>
        <w:br w:type="page"/>
      </w:r>
      <w:bookmarkEnd w:id="42"/>
      <w:bookmarkEnd w:id="43"/>
      <w:bookmarkEnd w:id="44"/>
      <w:bookmarkEnd w:id="45"/>
    </w:p>
    <w:p>
      <w:pPr>
        <w:pStyle w:val="43"/>
        <w:jc w:val="center"/>
        <w:rPr>
          <w:sz w:val="28"/>
          <w:szCs w:val="28"/>
        </w:rPr>
      </w:pPr>
      <w:bookmarkStart w:id="46" w:name="_Toc13401"/>
      <w:bookmarkStart w:id="47" w:name="_Toc12476103"/>
      <w:r>
        <w:rPr>
          <w:sz w:val="28"/>
          <w:szCs w:val="28"/>
        </w:rPr>
        <w:t>1</w:t>
      </w:r>
      <w:r>
        <w:rPr>
          <w:rFonts w:hint="eastAsia"/>
          <w:sz w:val="28"/>
          <w:szCs w:val="28"/>
        </w:rPr>
        <w:t>.投标文件</w:t>
      </w:r>
      <w:bookmarkEnd w:id="0"/>
      <w:bookmarkEnd w:id="1"/>
      <w:bookmarkEnd w:id="2"/>
      <w:bookmarkEnd w:id="46"/>
      <w:bookmarkEnd w:id="47"/>
    </w:p>
    <w:p>
      <w:pPr>
        <w:pStyle w:val="25"/>
        <w:adjustRightInd w:val="0"/>
        <w:snapToGrid w:val="0"/>
        <w:spacing w:before="0" w:beforeAutospacing="0" w:after="0" w:afterAutospacing="0" w:line="360" w:lineRule="auto"/>
        <w:outlineLvl w:val="2"/>
        <w:rPr>
          <w:b/>
        </w:rPr>
      </w:pPr>
      <w:bookmarkStart w:id="48" w:name="_Toc6833"/>
      <w:bookmarkStart w:id="49" w:name="_Toc425235604"/>
      <w:bookmarkStart w:id="50" w:name="_Toc186513156"/>
      <w:bookmarkStart w:id="51" w:name="_Toc424762598"/>
      <w:r>
        <w:rPr>
          <w:b/>
        </w:rPr>
        <w:t>1</w:t>
      </w:r>
      <w:r>
        <w:rPr>
          <w:rFonts w:hint="eastAsia"/>
          <w:b/>
        </w:rPr>
        <w:t>.1 投标文件的组成</w:t>
      </w:r>
      <w:bookmarkEnd w:id="48"/>
      <w:bookmarkEnd w:id="49"/>
      <w:bookmarkEnd w:id="50"/>
      <w:bookmarkEnd w:id="51"/>
    </w:p>
    <w:p>
      <w:pPr>
        <w:spacing w:line="360" w:lineRule="auto"/>
        <w:ind w:firstLine="523" w:firstLineChars="218"/>
        <w:rPr>
          <w:rFonts w:ascii="宋体" w:hAnsi="宋体"/>
          <w:sz w:val="24"/>
        </w:rPr>
      </w:pPr>
      <w:r>
        <w:rPr>
          <w:rFonts w:ascii="宋体" w:hAnsi="宋体"/>
          <w:sz w:val="24"/>
        </w:rPr>
        <w:t>1</w:t>
      </w:r>
      <w:r>
        <w:rPr>
          <w:rFonts w:hint="eastAsia" w:ascii="宋体" w:hAnsi="宋体"/>
          <w:sz w:val="24"/>
        </w:rPr>
        <w:t>.1.1投标文件由下列内容组成：</w:t>
      </w:r>
    </w:p>
    <w:p>
      <w:pPr>
        <w:numPr>
          <w:ilvl w:val="0"/>
          <w:numId w:val="2"/>
        </w:numPr>
        <w:spacing w:line="360" w:lineRule="auto"/>
        <w:ind w:left="559" w:leftChars="266"/>
        <w:rPr>
          <w:rFonts w:ascii="宋体" w:hAnsi="宋体"/>
          <w:sz w:val="24"/>
        </w:rPr>
      </w:pPr>
      <w:r>
        <w:rPr>
          <w:rFonts w:hint="eastAsia" w:ascii="宋体" w:hAnsi="宋体"/>
          <w:sz w:val="24"/>
        </w:rPr>
        <w:t>投标函</w:t>
      </w:r>
    </w:p>
    <w:p>
      <w:pPr>
        <w:numPr>
          <w:ilvl w:val="0"/>
          <w:numId w:val="2"/>
        </w:numPr>
        <w:spacing w:line="360" w:lineRule="auto"/>
        <w:ind w:left="559" w:leftChars="266"/>
        <w:rPr>
          <w:rFonts w:ascii="宋体" w:hAnsi="宋体"/>
          <w:sz w:val="24"/>
        </w:rPr>
      </w:pPr>
      <w:r>
        <w:rPr>
          <w:rFonts w:hint="eastAsia" w:ascii="宋体" w:hAnsi="宋体"/>
          <w:sz w:val="24"/>
        </w:rPr>
        <w:t>投标报价明细表</w:t>
      </w:r>
    </w:p>
    <w:p>
      <w:pPr>
        <w:numPr>
          <w:ilvl w:val="0"/>
          <w:numId w:val="2"/>
        </w:numPr>
        <w:spacing w:line="360" w:lineRule="auto"/>
        <w:ind w:left="559" w:leftChars="266"/>
        <w:rPr>
          <w:rFonts w:ascii="宋体" w:hAnsi="宋体"/>
          <w:sz w:val="24"/>
        </w:rPr>
      </w:pPr>
      <w:r>
        <w:rPr>
          <w:rFonts w:hint="eastAsia" w:ascii="宋体" w:hAnsi="宋体"/>
          <w:sz w:val="24"/>
        </w:rPr>
        <w:t>法定代表人身份证明书</w:t>
      </w:r>
    </w:p>
    <w:p>
      <w:pPr>
        <w:numPr>
          <w:ilvl w:val="0"/>
          <w:numId w:val="2"/>
        </w:numPr>
        <w:spacing w:line="360" w:lineRule="auto"/>
        <w:ind w:left="559" w:leftChars="266"/>
        <w:rPr>
          <w:rFonts w:ascii="宋体" w:hAnsi="宋体"/>
          <w:sz w:val="24"/>
        </w:rPr>
      </w:pPr>
      <w:r>
        <w:rPr>
          <w:rFonts w:hint="eastAsia" w:ascii="宋体" w:hAnsi="宋体"/>
          <w:sz w:val="24"/>
        </w:rPr>
        <w:t>法定代表人授权委托书</w:t>
      </w:r>
    </w:p>
    <w:p>
      <w:pPr>
        <w:numPr>
          <w:ilvl w:val="0"/>
          <w:numId w:val="2"/>
        </w:numPr>
        <w:spacing w:line="360" w:lineRule="auto"/>
        <w:ind w:left="559" w:leftChars="266"/>
        <w:rPr>
          <w:rFonts w:ascii="宋体" w:hAnsi="宋体"/>
          <w:sz w:val="24"/>
        </w:rPr>
      </w:pPr>
      <w:r>
        <w:rPr>
          <w:rFonts w:hint="eastAsia" w:ascii="宋体" w:hAnsi="宋体"/>
          <w:sz w:val="24"/>
        </w:rPr>
        <w:t>质量、工期及服务承诺</w:t>
      </w:r>
    </w:p>
    <w:p>
      <w:pPr>
        <w:numPr>
          <w:ilvl w:val="0"/>
          <w:numId w:val="2"/>
        </w:numPr>
        <w:spacing w:line="360" w:lineRule="auto"/>
        <w:ind w:left="559" w:leftChars="266"/>
        <w:rPr>
          <w:rFonts w:ascii="宋体" w:hAnsi="宋体"/>
          <w:sz w:val="24"/>
        </w:rPr>
      </w:pPr>
      <w:r>
        <w:rPr>
          <w:rFonts w:hint="eastAsia" w:ascii="宋体" w:hAnsi="宋体"/>
          <w:sz w:val="24"/>
        </w:rPr>
        <w:t>资格证明材料</w:t>
      </w:r>
    </w:p>
    <w:p>
      <w:pPr>
        <w:numPr>
          <w:ilvl w:val="0"/>
          <w:numId w:val="2"/>
        </w:numPr>
        <w:spacing w:line="360" w:lineRule="auto"/>
        <w:ind w:left="559" w:leftChars="266"/>
        <w:rPr>
          <w:rFonts w:ascii="宋体" w:hAnsi="宋体"/>
          <w:sz w:val="24"/>
        </w:rPr>
      </w:pPr>
      <w:r>
        <w:rPr>
          <w:rFonts w:hint="eastAsia" w:ascii="宋体" w:hAnsi="宋体"/>
          <w:sz w:val="24"/>
        </w:rPr>
        <w:t>其他</w:t>
      </w:r>
    </w:p>
    <w:p>
      <w:pPr>
        <w:spacing w:line="360" w:lineRule="auto"/>
        <w:ind w:firstLine="523" w:firstLineChars="218"/>
        <w:rPr>
          <w:rFonts w:ascii="宋体" w:hAnsi="宋体"/>
          <w:sz w:val="24"/>
        </w:rPr>
      </w:pPr>
      <w:r>
        <w:rPr>
          <w:rFonts w:ascii="宋体" w:hAnsi="宋体"/>
          <w:sz w:val="24"/>
        </w:rPr>
        <w:t>1</w:t>
      </w:r>
      <w:r>
        <w:rPr>
          <w:rFonts w:hint="eastAsia" w:ascii="宋体" w:hAnsi="宋体"/>
          <w:sz w:val="24"/>
        </w:rPr>
        <w:t>.1.2投标人应提供投标文件电子版，具体要求见投标人须知前附表。</w:t>
      </w:r>
    </w:p>
    <w:p>
      <w:pPr>
        <w:pStyle w:val="25"/>
        <w:adjustRightInd w:val="0"/>
        <w:snapToGrid w:val="0"/>
        <w:spacing w:before="0" w:beforeAutospacing="0" w:after="0" w:afterAutospacing="0" w:line="360" w:lineRule="auto"/>
        <w:outlineLvl w:val="2"/>
        <w:rPr>
          <w:b/>
        </w:rPr>
      </w:pPr>
      <w:bookmarkStart w:id="52" w:name="_Toc425235605"/>
      <w:bookmarkStart w:id="53" w:name="_Toc22020"/>
      <w:bookmarkStart w:id="54" w:name="_Toc424762599"/>
      <w:r>
        <w:rPr>
          <w:b/>
        </w:rPr>
        <w:t>1</w:t>
      </w:r>
      <w:r>
        <w:rPr>
          <w:rFonts w:hint="eastAsia"/>
          <w:b/>
        </w:rPr>
        <w:t>.2投标报价</w:t>
      </w:r>
      <w:bookmarkEnd w:id="52"/>
      <w:bookmarkEnd w:id="53"/>
      <w:bookmarkEnd w:id="54"/>
    </w:p>
    <w:p>
      <w:pPr>
        <w:pStyle w:val="25"/>
        <w:adjustRightInd w:val="0"/>
        <w:snapToGrid w:val="0"/>
        <w:spacing w:before="0" w:beforeAutospacing="0" w:after="0" w:afterAutospacing="0" w:line="360" w:lineRule="auto"/>
        <w:ind w:firstLine="480" w:firstLineChars="200"/>
        <w:rPr>
          <w:kern w:val="2"/>
        </w:rPr>
      </w:pPr>
      <w:bookmarkStart w:id="55" w:name="_Toc7038"/>
      <w:bookmarkStart w:id="56" w:name="_Toc424762602"/>
      <w:bookmarkStart w:id="57" w:name="_Toc425235608"/>
      <w:bookmarkStart w:id="58" w:name="_Toc186513161"/>
      <w:r>
        <w:rPr>
          <w:rFonts w:hint="eastAsia"/>
          <w:kern w:val="2"/>
        </w:rPr>
        <w:t>1.2.1报价方式：固定单价。除非合同中另行规定，投标价格包括本项目</w:t>
      </w:r>
      <w:r>
        <w:rPr>
          <w:rFonts w:hint="eastAsia"/>
          <w:kern w:val="2"/>
          <w:lang w:val="en-US" w:eastAsia="zh-CN"/>
        </w:rPr>
        <w:t>货物、服务、管理、运输、搬运、装卸、保险、税金(增值税专用发票)</w:t>
      </w:r>
      <w:r>
        <w:rPr>
          <w:rFonts w:hint="eastAsia" w:asciiTheme="minorEastAsia" w:hAnsiTheme="minorEastAsia" w:eastAsiaTheme="minorEastAsia" w:cstheme="minorEastAsia"/>
        </w:rPr>
        <w:t>、</w:t>
      </w:r>
      <w:r>
        <w:rPr>
          <w:rFonts w:hint="eastAsia"/>
          <w:kern w:val="2"/>
        </w:rPr>
        <w:t>政策性文件规定及合同包含的所有风险、责任等各项应有费用。</w:t>
      </w:r>
    </w:p>
    <w:p>
      <w:pPr>
        <w:pStyle w:val="25"/>
        <w:adjustRightInd w:val="0"/>
        <w:snapToGrid w:val="0"/>
        <w:spacing w:before="0" w:beforeAutospacing="0" w:after="0" w:afterAutospacing="0" w:line="360" w:lineRule="auto"/>
        <w:ind w:firstLine="480" w:firstLineChars="200"/>
        <w:rPr>
          <w:kern w:val="2"/>
        </w:rPr>
      </w:pPr>
      <w:r>
        <w:rPr>
          <w:rFonts w:hint="eastAsia"/>
          <w:kern w:val="2"/>
        </w:rPr>
        <w:t>1.2.2本次招标选择具有最佳性能价格比的服务，投标人若有招标文件未提及的优惠条件，可补充说明。</w:t>
      </w:r>
    </w:p>
    <w:p>
      <w:pPr>
        <w:pStyle w:val="25"/>
        <w:adjustRightInd w:val="0"/>
        <w:snapToGrid w:val="0"/>
        <w:spacing w:before="0" w:beforeAutospacing="0" w:after="0" w:afterAutospacing="0" w:line="360" w:lineRule="auto"/>
        <w:ind w:firstLine="480" w:firstLineChars="200"/>
        <w:rPr>
          <w:kern w:val="2"/>
        </w:rPr>
      </w:pPr>
      <w:r>
        <w:rPr>
          <w:rFonts w:hint="eastAsia"/>
          <w:kern w:val="2"/>
        </w:rPr>
        <w:t>1.2.</w:t>
      </w:r>
      <w:r>
        <w:rPr>
          <w:rFonts w:hint="eastAsia"/>
          <w:kern w:val="2"/>
          <w:lang w:val="en-US" w:eastAsia="zh-CN"/>
        </w:rPr>
        <w:t>3</w:t>
      </w:r>
      <w:r>
        <w:rPr>
          <w:rFonts w:hint="eastAsia"/>
          <w:kern w:val="2"/>
        </w:rPr>
        <w:t xml:space="preserve"> 招标人不承诺最低报价中标。</w:t>
      </w:r>
    </w:p>
    <w:p>
      <w:pPr>
        <w:pStyle w:val="25"/>
        <w:adjustRightInd w:val="0"/>
        <w:snapToGrid w:val="0"/>
        <w:spacing w:before="0" w:beforeAutospacing="0" w:after="0" w:afterAutospacing="0" w:line="360" w:lineRule="auto"/>
        <w:outlineLvl w:val="2"/>
        <w:rPr>
          <w:b/>
        </w:rPr>
      </w:pPr>
      <w:r>
        <w:rPr>
          <w:b/>
        </w:rPr>
        <w:t>1</w:t>
      </w:r>
      <w:r>
        <w:rPr>
          <w:rFonts w:hint="eastAsia"/>
          <w:b/>
        </w:rPr>
        <w:t>.</w:t>
      </w:r>
      <w:r>
        <w:rPr>
          <w:b/>
        </w:rPr>
        <w:t>3</w:t>
      </w:r>
      <w:r>
        <w:rPr>
          <w:rFonts w:hint="eastAsia"/>
          <w:b/>
        </w:rPr>
        <w:t xml:space="preserve"> 资格审查资料</w:t>
      </w:r>
      <w:bookmarkEnd w:id="55"/>
      <w:bookmarkEnd w:id="56"/>
      <w:bookmarkEnd w:id="57"/>
      <w:bookmarkEnd w:id="58"/>
    </w:p>
    <w:p>
      <w:pPr>
        <w:pStyle w:val="25"/>
        <w:adjustRightInd w:val="0"/>
        <w:snapToGrid w:val="0"/>
        <w:spacing w:before="0" w:beforeAutospacing="0" w:after="0" w:afterAutospacing="0" w:line="360" w:lineRule="auto"/>
        <w:ind w:firstLine="480" w:firstLineChars="200"/>
      </w:pPr>
      <w:r>
        <w:t>1.3</w:t>
      </w:r>
      <w:r>
        <w:rPr>
          <w:rFonts w:hint="eastAsia"/>
        </w:rPr>
        <w:t>.1 “投标人基本情况表”应附投标人营业执照副本、组织机构代码证副本、税务登记证副本（或三证合一的营业执照）等证明材料复印件。</w:t>
      </w:r>
    </w:p>
    <w:p>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1.3</w:t>
      </w:r>
      <w:r>
        <w:rPr>
          <w:rFonts w:hint="eastAsia" w:ascii="宋体" w:hAnsi="宋体" w:cs="宋体"/>
          <w:kern w:val="0"/>
          <w:sz w:val="24"/>
        </w:rPr>
        <w:t>.2 “类似业绩情况表”应附业绩证明材料（合同）的复印件。</w:t>
      </w:r>
    </w:p>
    <w:p>
      <w:pPr>
        <w:pStyle w:val="25"/>
        <w:adjustRightInd w:val="0"/>
        <w:snapToGrid w:val="0"/>
        <w:spacing w:before="0" w:beforeAutospacing="0" w:after="0" w:afterAutospacing="0" w:line="360" w:lineRule="auto"/>
        <w:outlineLvl w:val="2"/>
        <w:rPr>
          <w:b/>
        </w:rPr>
      </w:pPr>
      <w:bookmarkStart w:id="59" w:name="_Toc424762603"/>
      <w:bookmarkStart w:id="60" w:name="_Toc10934"/>
      <w:bookmarkStart w:id="61" w:name="_Toc425235609"/>
      <w:bookmarkStart w:id="62" w:name="_Toc186513163"/>
      <w:r>
        <w:rPr>
          <w:b/>
        </w:rPr>
        <w:t>1.4</w:t>
      </w:r>
      <w:r>
        <w:rPr>
          <w:rFonts w:hint="eastAsia"/>
          <w:b/>
        </w:rPr>
        <w:t xml:space="preserve"> 投标文件的编制</w:t>
      </w:r>
      <w:bookmarkEnd w:id="59"/>
      <w:bookmarkEnd w:id="60"/>
      <w:bookmarkEnd w:id="61"/>
      <w:bookmarkEnd w:id="62"/>
    </w:p>
    <w:p>
      <w:pPr>
        <w:pStyle w:val="25"/>
        <w:adjustRightInd w:val="0"/>
        <w:snapToGrid w:val="0"/>
        <w:spacing w:before="0" w:beforeAutospacing="0" w:after="0" w:afterAutospacing="0" w:line="360" w:lineRule="auto"/>
        <w:ind w:firstLine="480" w:firstLineChars="200"/>
      </w:pPr>
      <w:r>
        <w:t>1.4</w:t>
      </w:r>
      <w:r>
        <w:rPr>
          <w:rFonts w:hint="eastAsia"/>
        </w:rPr>
        <w:t>.1 投标文件应按第五章“投标文件格式”进行编写，如有必要，可以增加附页，作为投标文件的组成部分。</w:t>
      </w:r>
    </w:p>
    <w:p>
      <w:pPr>
        <w:pStyle w:val="25"/>
        <w:adjustRightInd w:val="0"/>
        <w:snapToGrid w:val="0"/>
        <w:spacing w:before="0" w:beforeAutospacing="0" w:after="0" w:afterAutospacing="0" w:line="360" w:lineRule="auto"/>
        <w:ind w:firstLine="480" w:firstLineChars="200"/>
      </w:pPr>
      <w:r>
        <w:t>1.4</w:t>
      </w:r>
      <w:r>
        <w:rPr>
          <w:rFonts w:hint="eastAsia"/>
        </w:rPr>
        <w:t>.2 投标文件应当对招标文件有关</w:t>
      </w:r>
      <w:r>
        <w:rPr>
          <w:rFonts w:hint="eastAsia"/>
          <w:b/>
        </w:rPr>
        <w:t>招标范围、质量要求、服务要求</w:t>
      </w:r>
      <w:r>
        <w:rPr>
          <w:rFonts w:hint="eastAsia"/>
        </w:rPr>
        <w:t>等实质性内容作出响应。</w:t>
      </w:r>
    </w:p>
    <w:p>
      <w:pPr>
        <w:pStyle w:val="25"/>
        <w:adjustRightInd w:val="0"/>
        <w:snapToGrid w:val="0"/>
        <w:spacing w:before="0" w:beforeAutospacing="0" w:after="0" w:afterAutospacing="0" w:line="360" w:lineRule="auto"/>
        <w:ind w:firstLine="480" w:firstLineChars="200"/>
      </w:pPr>
      <w:r>
        <w:t>1.4</w:t>
      </w:r>
      <w:r>
        <w:rPr>
          <w:rFonts w:hint="eastAsia"/>
        </w:rPr>
        <w:t>.3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pPr>
        <w:pStyle w:val="25"/>
        <w:adjustRightInd w:val="0"/>
        <w:snapToGrid w:val="0"/>
        <w:spacing w:before="0" w:beforeAutospacing="0" w:after="0" w:afterAutospacing="0" w:line="360" w:lineRule="auto"/>
        <w:ind w:firstLine="480" w:firstLineChars="200"/>
      </w:pPr>
      <w:r>
        <w:t>1.4</w:t>
      </w:r>
      <w:r>
        <w:rPr>
          <w:rFonts w:hint="eastAsia"/>
        </w:rPr>
        <w:t>.4 投标文件正本一份，副本份数见投标人须知前附表。当副本和正本不一致时，以正本为准。</w:t>
      </w:r>
    </w:p>
    <w:p>
      <w:pPr>
        <w:pStyle w:val="25"/>
        <w:adjustRightInd w:val="0"/>
        <w:snapToGrid w:val="0"/>
        <w:spacing w:before="0" w:beforeAutospacing="0" w:after="0" w:afterAutospacing="0" w:line="360" w:lineRule="auto"/>
        <w:ind w:firstLine="480" w:firstLineChars="200"/>
      </w:pPr>
      <w:r>
        <w:t>1.4</w:t>
      </w:r>
      <w:r>
        <w:rPr>
          <w:rFonts w:hint="eastAsia"/>
        </w:rPr>
        <w:t>.5 投标文件的正本与副本应分别装订成册，并编制目录，具体装订要求见投标人须知前附表规定。</w:t>
      </w:r>
      <w:bookmarkStart w:id="63" w:name="_Toc186513166"/>
    </w:p>
    <w:bookmarkEnd w:id="63"/>
    <w:p>
      <w:pPr>
        <w:pStyle w:val="25"/>
        <w:adjustRightInd w:val="0"/>
        <w:snapToGrid w:val="0"/>
        <w:spacing w:before="0" w:beforeAutospacing="0" w:after="0" w:afterAutospacing="0" w:line="360" w:lineRule="auto"/>
      </w:pPr>
    </w:p>
    <w:p>
      <w:pPr>
        <w:spacing w:line="360" w:lineRule="auto"/>
        <w:rPr>
          <w:rFonts w:ascii="宋体" w:hAnsi="宋体"/>
          <w:b/>
          <w:sz w:val="32"/>
          <w:szCs w:val="32"/>
        </w:rPr>
      </w:pPr>
      <w:bookmarkStart w:id="64" w:name="_Toc26262"/>
      <w:bookmarkStart w:id="65" w:name="_Toc414463499"/>
      <w:bookmarkStart w:id="66" w:name="_Toc386436350"/>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outlineLvl w:val="0"/>
        <w:rPr>
          <w:rFonts w:ascii="宋体" w:hAnsi="宋体"/>
          <w:b/>
          <w:sz w:val="32"/>
          <w:szCs w:val="32"/>
        </w:rPr>
      </w:pPr>
      <w:bookmarkStart w:id="67" w:name="_Toc12476104"/>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hint="eastAsia" w:asciiTheme="majorEastAsia" w:hAnsiTheme="majorEastAsia" w:eastAsiaTheme="majorEastAsia" w:cstheme="majorEastAsia"/>
          <w:sz w:val="32"/>
          <w:szCs w:val="32"/>
        </w:rPr>
      </w:pPr>
      <w:r>
        <w:rPr>
          <w:rFonts w:ascii="宋体" w:hAnsi="宋体"/>
          <w:b/>
          <w:sz w:val="32"/>
          <w:szCs w:val="32"/>
        </w:rPr>
        <w:t xml:space="preserve">第三章  </w:t>
      </w:r>
      <w:r>
        <w:rPr>
          <w:rFonts w:hint="eastAsia" w:ascii="宋体" w:hAnsi="宋体"/>
          <w:b/>
          <w:sz w:val="32"/>
          <w:szCs w:val="32"/>
        </w:rPr>
        <w:t>合同格式</w:t>
      </w:r>
      <w:bookmarkEnd w:id="64"/>
      <w:bookmarkEnd w:id="65"/>
      <w:bookmarkEnd w:id="66"/>
      <w:bookmarkEnd w:id="67"/>
      <w:bookmarkStart w:id="68" w:name="_Toc514094199"/>
      <w:bookmarkStart w:id="69" w:name="_Toc528311565"/>
      <w:bookmarkStart w:id="70" w:name="_Toc528154368"/>
      <w:bookmarkStart w:id="71" w:name="_Toc12476125"/>
      <w:bookmarkStart w:id="72" w:name="_Toc31234"/>
      <w:bookmarkStart w:id="73" w:name="_Toc20821551"/>
      <w:bookmarkStart w:id="74" w:name="_Toc98669734"/>
      <w:bookmarkStart w:id="75" w:name="_Toc101264860"/>
      <w:bookmarkStart w:id="76" w:name="_Toc76955306"/>
      <w:bookmarkStart w:id="77" w:name="_Toc98669376"/>
    </w:p>
    <w:bookmarkEnd w:id="68"/>
    <w:p>
      <w:pPr>
        <w:spacing w:line="8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编号：</w:t>
      </w:r>
    </w:p>
    <w:p>
      <w:pPr>
        <w:spacing w:before="100" w:after="100" w:line="800" w:lineRule="exact"/>
        <w:jc w:val="both"/>
        <w:rPr>
          <w:rFonts w:ascii="宋体" w:cs="宋体"/>
          <w:b/>
          <w:bCs/>
          <w:spacing w:val="30"/>
          <w:sz w:val="44"/>
          <w:szCs w:val="44"/>
        </w:rPr>
      </w:pPr>
    </w:p>
    <w:p>
      <w:pPr>
        <w:spacing w:before="100" w:after="100" w:line="800" w:lineRule="exact"/>
        <w:jc w:val="both"/>
        <w:rPr>
          <w:rFonts w:ascii="宋体" w:cs="宋体"/>
          <w:b/>
          <w:bCs/>
          <w:spacing w:val="30"/>
          <w:sz w:val="44"/>
          <w:szCs w:val="44"/>
        </w:rPr>
      </w:pPr>
    </w:p>
    <w:p>
      <w:pPr>
        <w:spacing w:before="100" w:after="100" w:line="800" w:lineRule="exact"/>
        <w:jc w:val="both"/>
        <w:rPr>
          <w:rFonts w:ascii="宋体" w:cs="宋体"/>
          <w:b/>
          <w:bCs/>
          <w:spacing w:val="30"/>
          <w:sz w:val="44"/>
          <w:szCs w:val="44"/>
        </w:rPr>
      </w:pPr>
    </w:p>
    <w:p>
      <w:pPr>
        <w:adjustRightInd w:val="0"/>
        <w:snapToGrid w:val="0"/>
        <w:spacing w:before="100" w:after="100" w:line="800" w:lineRule="exact"/>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云南理工职业学院有限公司</w:t>
      </w:r>
    </w:p>
    <w:p>
      <w:pPr>
        <w:adjustRightInd w:val="0"/>
        <w:snapToGrid w:val="0"/>
        <w:spacing w:before="100" w:after="100" w:line="80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rPr>
        <w:t>物业维修材料采购</w:t>
      </w:r>
      <w:r>
        <w:rPr>
          <w:rFonts w:hint="eastAsia" w:asciiTheme="majorEastAsia" w:hAnsiTheme="majorEastAsia" w:eastAsiaTheme="majorEastAsia" w:cstheme="majorEastAsia"/>
          <w:b/>
          <w:bCs/>
          <w:sz w:val="48"/>
          <w:szCs w:val="48"/>
          <w:lang w:val="en-US" w:eastAsia="zh-CN"/>
        </w:rPr>
        <w:t>合同</w:t>
      </w:r>
    </w:p>
    <w:p>
      <w:pPr>
        <w:adjustRightInd w:val="0"/>
        <w:snapToGrid w:val="0"/>
        <w:spacing w:before="100" w:after="100" w:line="80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（2021年上半年）</w:t>
      </w:r>
    </w:p>
    <w:p>
      <w:pPr>
        <w:tabs>
          <w:tab w:val="left" w:pos="1402"/>
        </w:tabs>
        <w:spacing w:before="100" w:after="100" w:line="800" w:lineRule="exact"/>
        <w:ind w:firstLine="480" w:firstLineChars="200"/>
        <w:jc w:val="center"/>
        <w:rPr>
          <w:rFonts w:ascii="宋体" w:cs="宋体"/>
          <w:bCs/>
          <w:sz w:val="24"/>
        </w:rPr>
      </w:pPr>
    </w:p>
    <w:p>
      <w:pPr>
        <w:tabs>
          <w:tab w:val="left" w:pos="1402"/>
        </w:tabs>
        <w:spacing w:before="100" w:after="100" w:line="800" w:lineRule="exact"/>
        <w:ind w:firstLine="480" w:firstLineChars="200"/>
        <w:jc w:val="center"/>
        <w:rPr>
          <w:rFonts w:ascii="宋体" w:cs="宋体"/>
          <w:bCs/>
          <w:sz w:val="24"/>
        </w:rPr>
      </w:pPr>
    </w:p>
    <w:p>
      <w:pPr>
        <w:tabs>
          <w:tab w:val="left" w:pos="1402"/>
        </w:tabs>
        <w:spacing w:before="100" w:after="100" w:line="800" w:lineRule="exact"/>
        <w:ind w:firstLine="480" w:firstLineChars="200"/>
        <w:jc w:val="center"/>
        <w:rPr>
          <w:rFonts w:ascii="宋体" w:cs="宋体"/>
          <w:bCs/>
          <w:sz w:val="24"/>
        </w:rPr>
      </w:pPr>
    </w:p>
    <w:p>
      <w:pPr>
        <w:spacing w:line="800" w:lineRule="exact"/>
        <w:ind w:firstLine="1280" w:firstLineChars="400"/>
        <w:jc w:val="both"/>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甲    方：云南理工职业学院有限公司</w:t>
      </w:r>
    </w:p>
    <w:p>
      <w:pPr>
        <w:pStyle w:val="13"/>
        <w:ind w:firstLine="1280" w:firstLineChars="4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rPr>
        <w:t>乙    方：</w:t>
      </w:r>
    </w:p>
    <w:p>
      <w:pPr>
        <w:spacing w:line="800" w:lineRule="exact"/>
        <w:ind w:firstLine="1280" w:firstLineChars="400"/>
        <w:rPr>
          <w:rFonts w:asciiTheme="majorEastAsia" w:hAnsiTheme="majorEastAsia" w:eastAsiaTheme="majorEastAsia" w:cstheme="majorEastAsia"/>
          <w:sz w:val="32"/>
          <w:szCs w:val="32"/>
        </w:rPr>
      </w:pPr>
    </w:p>
    <w:p>
      <w:pPr>
        <w:spacing w:line="800" w:lineRule="exact"/>
        <w:ind w:firstLine="1280" w:firstLineChars="400"/>
        <w:jc w:val="both"/>
        <w:rPr>
          <w:rFonts w:asciiTheme="majorEastAsia" w:hAnsiTheme="majorEastAsia" w:eastAsiaTheme="majorEastAsia" w:cstheme="majorEastAsia"/>
          <w:sz w:val="32"/>
          <w:szCs w:val="32"/>
          <w:u w:val="single"/>
        </w:rPr>
      </w:pPr>
    </w:p>
    <w:p>
      <w:pPr>
        <w:spacing w:line="800" w:lineRule="exact"/>
        <w:ind w:firstLine="1280" w:firstLineChars="400"/>
        <w:jc w:val="both"/>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签订地点：昆明市安宁市</w:t>
      </w:r>
    </w:p>
    <w:p>
      <w:pPr>
        <w:spacing w:line="800" w:lineRule="exact"/>
        <w:ind w:firstLine="1600" w:firstLineChars="500"/>
        <w:jc w:val="both"/>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签订日期：20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 xml:space="preserve"> 年  月  日</w:t>
      </w:r>
    </w:p>
    <w:p>
      <w:pPr>
        <w:spacing w:after="60" w:line="560" w:lineRule="exact"/>
        <w:jc w:val="both"/>
        <w:rPr>
          <w:rFonts w:asciiTheme="minorEastAsia" w:hAnsiTheme="minorEastAsia" w:eastAsiaTheme="minorEastAsia" w:cstheme="minorEastAsia"/>
          <w:sz w:val="24"/>
          <w:szCs w:val="24"/>
        </w:rPr>
      </w:pPr>
    </w:p>
    <w:p>
      <w:pPr>
        <w:spacing w:after="60" w:line="560" w:lineRule="exact"/>
        <w:jc w:val="both"/>
        <w:rPr>
          <w:rFonts w:hint="eastAsia" w:asciiTheme="minorEastAsia" w:hAnsiTheme="minorEastAsia" w:eastAsiaTheme="minorEastAsia" w:cstheme="minorEastAsia"/>
          <w:sz w:val="24"/>
          <w:szCs w:val="24"/>
        </w:rPr>
      </w:pPr>
    </w:p>
    <w:p>
      <w:pPr>
        <w:spacing w:after="60" w:line="56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甲方：云南理工职业学院有限公司（以下简称“甲方”）</w:t>
      </w:r>
    </w:p>
    <w:p>
      <w:pPr>
        <w:spacing w:after="60" w:line="56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乙方：（以下简称“乙方”）</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w:t>
      </w:r>
      <w:r>
        <w:rPr>
          <w:rFonts w:hint="eastAsia" w:asciiTheme="minorEastAsia" w:hAnsiTheme="minorEastAsia" w:eastAsiaTheme="minorEastAsia" w:cstheme="minorEastAsia"/>
          <w:sz w:val="24"/>
          <w:szCs w:val="24"/>
          <w:lang w:val="en-US" w:eastAsia="zh-CN"/>
        </w:rPr>
        <w:t>中华人民共和国民法典</w:t>
      </w:r>
      <w:r>
        <w:rPr>
          <w:rFonts w:hint="eastAsia" w:asciiTheme="minorEastAsia" w:hAnsiTheme="minorEastAsia" w:eastAsiaTheme="minorEastAsia" w:cstheme="minorEastAsia"/>
          <w:sz w:val="24"/>
          <w:szCs w:val="24"/>
        </w:rPr>
        <w:t>》及有关法规，结合项目实际，经双方友好协商，在平等、自愿、公平和诚实信用的原则下，签订本合同。</w:t>
      </w:r>
    </w:p>
    <w:p>
      <w:pPr>
        <w:spacing w:after="60" w:line="560" w:lineRule="exact"/>
        <w:ind w:firstLine="480" w:firstLineChars="200"/>
        <w:jc w:val="both"/>
        <w:rPr>
          <w:rFonts w:asciiTheme="minorEastAsia" w:hAnsiTheme="minorEastAsia" w:eastAsiaTheme="minorEastAsia" w:cstheme="minorEastAsia"/>
          <w:sz w:val="24"/>
          <w:szCs w:val="24"/>
        </w:rPr>
      </w:pP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一、工程概况</w:t>
      </w:r>
    </w:p>
    <w:p>
      <w:pPr>
        <w:spacing w:after="60" w:line="560" w:lineRule="exact"/>
        <w:ind w:firstLine="480" w:firstLineChars="200"/>
        <w:jc w:val="both"/>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云南理工职业学院</w:t>
      </w:r>
      <w:r>
        <w:rPr>
          <w:rFonts w:hint="eastAsia" w:asciiTheme="minorEastAsia" w:hAnsiTheme="minorEastAsia" w:eastAsiaTheme="minorEastAsia" w:cstheme="minorEastAsia"/>
          <w:sz w:val="24"/>
          <w:szCs w:val="24"/>
        </w:rPr>
        <w:t>（以下简称“学院”）</w:t>
      </w:r>
      <w:r>
        <w:rPr>
          <w:rFonts w:asciiTheme="minorEastAsia" w:hAnsiTheme="minorEastAsia" w:eastAsiaTheme="minorEastAsia" w:cstheme="minorEastAsia"/>
          <w:sz w:val="24"/>
          <w:szCs w:val="24"/>
        </w:rPr>
        <w:t>选址于安宁市西北部职业教育园区，距离昆明40公里，项目总用地面积约为533.58亩，总建筑面积约为478438.20㎡</w:t>
      </w:r>
      <w:r>
        <w:rPr>
          <w:rFonts w:hint="eastAsia" w:asciiTheme="minorEastAsia" w:hAnsiTheme="minorEastAsia" w:eastAsiaTheme="minorEastAsia" w:cstheme="minorEastAsia"/>
          <w:sz w:val="24"/>
          <w:szCs w:val="24"/>
        </w:rPr>
        <w:t>。</w:t>
      </w:r>
    </w:p>
    <w:p>
      <w:pPr>
        <w:spacing w:after="60" w:line="560" w:lineRule="exact"/>
        <w:ind w:firstLine="480" w:firstLineChars="200"/>
        <w:jc w:val="both"/>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rPr>
        <w:t>、采购内容</w:t>
      </w:r>
    </w:p>
    <w:p>
      <w:pPr>
        <w:pStyle w:val="25"/>
        <w:shd w:val="clear" w:color="auto" w:fill="FFFFFF"/>
        <w:spacing w:before="0" w:beforeAutospacing="0" w:after="0" w:afterAutospacing="0" w:line="560" w:lineRule="exact"/>
        <w:ind w:firstLine="480" w:firstLineChars="20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2.1甲方向乙方购买易耗品材料（具体规格型号、数量详见附件一）用于云南理工职业学院后勤保障服务中。具体验收数量以甲方确认的书面验收材料为准。</w:t>
      </w:r>
    </w:p>
    <w:p>
      <w:pPr>
        <w:spacing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2.2乙方将货物运送到甲方指定地点，运输费、装卸费由乙方承担。验收前风险由乙方自行承担，验收合格后由甲方承担。</w:t>
      </w:r>
    </w:p>
    <w:p>
      <w:pPr>
        <w:spacing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三</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合同单价</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3.1本合同价款单价为：详见附件一。</w:t>
      </w:r>
    </w:p>
    <w:p>
      <w:pPr>
        <w:spacing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3.2以上价格已经包含税金及其他乙方为完成本合同义务而发生的所有费用，包括但不限于货物、服务、管理、运输、搬运、装卸、保险、税金(增值税</w:t>
      </w:r>
      <w:r>
        <w:rPr>
          <w:rFonts w:hint="eastAsia" w:asciiTheme="minorEastAsia" w:hAnsiTheme="minorEastAsia" w:eastAsiaTheme="minorEastAsia" w:cstheme="minorEastAsia"/>
          <w:sz w:val="24"/>
          <w:szCs w:val="24"/>
          <w:lang w:val="en-US" w:eastAsia="zh-CN"/>
        </w:rPr>
        <w:t>专用发票</w:t>
      </w:r>
      <w:r>
        <w:rPr>
          <w:rFonts w:hint="eastAsia" w:asciiTheme="minorEastAsia" w:hAnsiTheme="minorEastAsia" w:eastAsiaTheme="minorEastAsia" w:cstheme="minorEastAsia"/>
          <w:sz w:val="24"/>
          <w:szCs w:val="24"/>
        </w:rPr>
        <w:t>)、政策性文件规定、工期缩短导致的费用增加等全部费用。</w:t>
      </w:r>
    </w:p>
    <w:p>
      <w:pPr>
        <w:spacing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3.3本合同所列货物单价乙方不得随意调整改变。</w:t>
      </w:r>
    </w:p>
    <w:p>
      <w:pPr>
        <w:spacing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四、付款方式：</w:t>
      </w:r>
    </w:p>
    <w:p>
      <w:pPr>
        <w:spacing w:line="560" w:lineRule="exact"/>
        <w:ind w:firstLine="480" w:firstLineChars="200"/>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合同签订后，</w:t>
      </w:r>
      <w:bookmarkStart w:id="78" w:name="_Hlk4593859"/>
      <w:r>
        <w:rPr>
          <w:rFonts w:hint="eastAsia" w:asciiTheme="minorEastAsia" w:hAnsiTheme="minorEastAsia" w:eastAsiaTheme="minorEastAsia" w:cstheme="minorEastAsia"/>
          <w:sz w:val="24"/>
          <w:szCs w:val="24"/>
          <w:u w:val="single"/>
        </w:rPr>
        <w:t>乙方</w:t>
      </w:r>
      <w:bookmarkEnd w:id="78"/>
      <w:r>
        <w:rPr>
          <w:rFonts w:hint="eastAsia" w:asciiTheme="minorEastAsia" w:hAnsiTheme="minorEastAsia" w:eastAsiaTheme="minorEastAsia" w:cstheme="minorEastAsia"/>
          <w:sz w:val="24"/>
          <w:szCs w:val="24"/>
          <w:u w:val="single"/>
        </w:rPr>
        <w:t>将甲方下发订单所含货物送达甲方指定地点，经甲方验收合格并收到乙方开具等额的金额增值税专用发票后</w:t>
      </w:r>
      <w:bookmarkStart w:id="79" w:name="_Hlk4592715"/>
      <w:r>
        <w:rPr>
          <w:rFonts w:hint="eastAsia" w:asciiTheme="minorEastAsia" w:hAnsiTheme="minorEastAsia" w:eastAsiaTheme="minorEastAsia" w:cstheme="minorEastAsia"/>
          <w:sz w:val="24"/>
          <w:szCs w:val="24"/>
          <w:u w:val="single"/>
        </w:rPr>
        <w:t>15个工作日内甲方一次性将所供货物货款付清</w:t>
      </w:r>
      <w:bookmarkEnd w:id="79"/>
      <w:r>
        <w:rPr>
          <w:rFonts w:hint="eastAsia" w:asciiTheme="minorEastAsia" w:hAnsiTheme="minorEastAsia" w:eastAsiaTheme="minorEastAsia" w:cstheme="minorEastAsia"/>
          <w:sz w:val="24"/>
          <w:szCs w:val="24"/>
          <w:u w:val="single"/>
        </w:rPr>
        <w:t>，全部货款均通过银行转账的方式支付至乙方在本合同中注明的指定账户。</w:t>
      </w:r>
    </w:p>
    <w:p>
      <w:pPr>
        <w:spacing w:line="560" w:lineRule="exact"/>
        <w:ind w:firstLine="480" w:firstLineChars="200"/>
        <w:jc w:val="both"/>
        <w:rPr>
          <w:rFonts w:hint="eastAsia" w:asciiTheme="minorEastAsia" w:hAnsiTheme="minorEastAsia" w:eastAsiaTheme="minorEastAsia" w:cstheme="minorEastAsia"/>
          <w:sz w:val="24"/>
          <w:szCs w:val="24"/>
          <w:u w:val="single"/>
        </w:rPr>
      </w:pPr>
    </w:p>
    <w:p>
      <w:pPr>
        <w:spacing w:line="560" w:lineRule="exact"/>
        <w:ind w:firstLine="480" w:firstLineChars="200"/>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乙方账户：</w:t>
      </w:r>
    </w:p>
    <w:p>
      <w:pPr>
        <w:spacing w:line="560" w:lineRule="exact"/>
        <w:ind w:firstLine="480" w:firstLineChars="200"/>
        <w:jc w:val="both"/>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rPr>
        <w:t>：</w:t>
      </w:r>
    </w:p>
    <w:p>
      <w:pPr>
        <w:spacing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spacing w:after="60"/>
        <w:ind w:left="4679" w:leftChars="228" w:hanging="4200" w:hangingChars="1750"/>
        <w:rPr>
          <w:rFonts w:cs="宋体" w:asciiTheme="majorEastAsia" w:hAnsiTheme="majorEastAsia" w:eastAsiaTheme="majorEastAsia"/>
          <w:sz w:val="24"/>
        </w:rPr>
      </w:pPr>
      <w:r>
        <w:rPr>
          <w:rFonts w:hint="eastAsia" w:asciiTheme="minorEastAsia" w:hAnsiTheme="minorEastAsia" w:eastAsiaTheme="minorEastAsia" w:cstheme="minorEastAsia"/>
          <w:sz w:val="24"/>
          <w:szCs w:val="24"/>
        </w:rPr>
        <w:t>开户名：</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五、交货期：</w:t>
      </w:r>
    </w:p>
    <w:p>
      <w:pPr>
        <w:spacing w:after="60" w:line="560" w:lineRule="exact"/>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乙方在合同签订后，乙方收到甲方供货通知</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日内按照甲方下发订单将本合同项下货物送到甲方指定地点</w:t>
      </w:r>
      <w:r>
        <w:rPr>
          <w:rFonts w:hint="eastAsia" w:asciiTheme="minorEastAsia" w:hAnsiTheme="minorEastAsia" w:eastAsiaTheme="minorEastAsia" w:cstheme="minorEastAsia"/>
          <w:sz w:val="24"/>
          <w:szCs w:val="24"/>
          <w:lang w:eastAsia="zh-CN"/>
        </w:rPr>
        <w:t>。</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六、产品的质量保证和权利担保：</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6.1乙方保证所提供货物均为全新的未使用过的，并完全符合国家标准、行业标准以及甲方要求和乙方承诺的质量、规格标准；</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6.2乙方保证，甲方在使用本合同项下货物时，免受第三方提出的侵犯其专利权、商标权、著作权或其他知识产权的起诉。</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七、技术资料：</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乙方需向甲方提供下述技术资料：</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1.产品出厂检验合格证书；</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2.质量保证书；</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乙方需将上述资料在供货时交给甲方。</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八、运输和保险：</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8.1乙方在下列地址交货：</w:t>
      </w:r>
    </w:p>
    <w:p>
      <w:pPr>
        <w:spacing w:after="60" w:line="560" w:lineRule="exact"/>
        <w:ind w:firstLine="480" w:firstLineChars="200"/>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收货单位：</w:t>
      </w:r>
      <w:r>
        <w:rPr>
          <w:rFonts w:hint="eastAsia" w:asciiTheme="minorEastAsia" w:hAnsiTheme="minorEastAsia" w:eastAsiaTheme="minorEastAsia" w:cstheme="minorEastAsia"/>
          <w:sz w:val="24"/>
          <w:szCs w:val="24"/>
          <w:u w:val="single"/>
        </w:rPr>
        <w:t>云南理工职业学院有限公司　</w:t>
      </w:r>
      <w:r>
        <w:rPr>
          <w:rFonts w:hint="eastAsia" w:asciiTheme="minorEastAsia" w:hAnsiTheme="minorEastAsia" w:eastAsiaTheme="minorEastAsia" w:cstheme="minorEastAsia"/>
          <w:sz w:val="24"/>
          <w:szCs w:val="24"/>
        </w:rPr>
        <w:t xml:space="preserve">　 </w:t>
      </w:r>
    </w:p>
    <w:p>
      <w:pPr>
        <w:spacing w:after="60" w:line="560" w:lineRule="exact"/>
        <w:ind w:firstLine="480" w:firstLineChars="200"/>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收货地址：</w:t>
      </w:r>
      <w:r>
        <w:rPr>
          <w:rFonts w:hint="eastAsia" w:asciiTheme="minorEastAsia" w:hAnsiTheme="minorEastAsia" w:eastAsiaTheme="minorEastAsia" w:cstheme="minorEastAsia"/>
          <w:sz w:val="24"/>
          <w:szCs w:val="24"/>
          <w:u w:val="single"/>
        </w:rPr>
        <w:t>云南省昆明市安宁市职教基地麒麟路云南理工职业学院内</w:t>
      </w:r>
    </w:p>
    <w:p>
      <w:pPr>
        <w:spacing w:after="60" w:line="560" w:lineRule="exact"/>
        <w:ind w:firstLine="480" w:firstLineChars="200"/>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8.2乙方应承担运输风险。</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8.3乙方负责将货物卸至甲方指定地点，费用由乙方承担。</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九、制造、交货、查验和检验</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经甲方验收合格后若甲方对商品质量有异议但必须通过检测才能判断时，甲方有权对乙方提供的货物按相关技术标准进行破坏性检验。如果检测结果符合产品有关标准及甲方要求，检测费用由甲方承担。如果检测结果达不到产品有关标准及甲方要求，检测费用由乙方承担，且乙方必须重新更换符合甲方要求的产品，并按本合同约定承担违约责任。</w:t>
      </w:r>
    </w:p>
    <w:p>
      <w:pPr>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十、验收方式</w:t>
      </w:r>
    </w:p>
    <w:p>
      <w:pPr>
        <w:spacing w:after="60" w:line="560" w:lineRule="exact"/>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物品验收按合同所载明物品的规格、数量、型号、技术参数为标准，须为全新没使用过的物品。双方派人在交货现场核对数量、材质、规格、型号，如发现有破损，不合规格及数量短缺等应当场书面确认，甲方可向乙方提出退换要求。</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10.2如果经过两次验收仍不合格，甲方有权拒绝接收货物并解除合同，乙方承担甲方由此造成的所有损失。</w:t>
      </w:r>
    </w:p>
    <w:p>
      <w:pPr>
        <w:spacing w:after="60" w:line="560" w:lineRule="exact"/>
        <w:ind w:firstLine="480" w:firstLineChars="200"/>
        <w:jc w:val="both"/>
        <w:outlineLvl w:val="0"/>
        <w:rPr>
          <w:rFonts w:asciiTheme="minorEastAsia" w:hAnsiTheme="minorEastAsia" w:eastAsiaTheme="minorEastAsia" w:cstheme="minorEastAsia"/>
          <w:sz w:val="24"/>
          <w:szCs w:val="24"/>
        </w:rPr>
      </w:pPr>
      <w:bookmarkStart w:id="80" w:name="_Toc514094202"/>
      <w:bookmarkStart w:id="81" w:name="_Toc512624829"/>
      <w:r>
        <w:rPr>
          <w:rFonts w:hint="eastAsia" w:asciiTheme="minorEastAsia" w:hAnsiTheme="minorEastAsia" w:eastAsiaTheme="minorEastAsia" w:cstheme="minorEastAsia"/>
          <w:sz w:val="24"/>
          <w:szCs w:val="24"/>
        </w:rPr>
        <w:t>十一、违约责任</w:t>
      </w:r>
      <w:bookmarkEnd w:id="80"/>
      <w:bookmarkEnd w:id="81"/>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11.1由于乙方原因逾期交付正常使用或完成本合同约定的其他工作的，每逾期一天，由乙方向甲方支付合同总金额1%的违约金。如逾期累计超过10天，则甲方有权单方解除本合同，并由乙方支付合同总金额1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的违约金，若甲方的实际损失大于违约金，则乙方除承担违约责任外，还应就超出的部分进行赔偿。</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乙方未按合同规定的产品品种、规格、质量交付合格货物，或因质量低劣不能如期通过验收，则由乙方无偿更换，并承担逾期交货的责任；更换后仍不能达到验收要求的，甲方有权拒绝接收货物并解除合同，并由乙方支付合同总金额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的违约金，若甲方的实际损失大于违约金，则乙方除承担违约责任外，还应就超出的部分进行赔偿。</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11.3产品采用材质达不到合同约定的要求，由乙方赔偿甲方的实际损失，实际损失金额超过合同总金额10%的，甲方有权拒绝接收货物并解除合同，并由乙方支付合同总金额1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的违约金，若甲方的实际损失大于违约金，则乙方除承担违约责任外，还应就超出的部分进行赔偿。</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11.4甲方未能按合同约定如期付款，每逾期一周（七天），由甲方支付乙方应付金额的1%的违约金，但累计不得超过总金额的10%。</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因包装不符合规定影响货物的质量，在运输中导致货物损坏、缺失的，乙方必须在甲方限定的时间内重新更换，交付甲方全新、完好合格的货物，由此产生的所有费用由乙方自行承担，否则甲方有权拒收，并由乙方承担交付不合格的违约责任。</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乙方应当保证有权销售本合同约定的所有产品，不会因此侵犯到第三人的所有权、知识产权等一切权利也未对产品设置任何负担。因乙方违反本项约定产生纠纷的，由乙方负责解决，甲方有权单方面解除合同，乙方应支付合同总金额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的违约金，若甲方的实际损失大于违约金，则乙方除承担违约责任外，还应就超出的部分进行赔偿。</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乙方违反本合同约定或法律规定的，应当赔偿给甲方造成的全部损失，包括但不限于直接损失、预期利益损失、甲方向第三人支付的违约金和赔偿金及甲方为索赔支出的全部费用（包括但不限于：法院诉讼或仲裁费用、律师费、执行费、公告费、差旅费、通讯费等费用）。</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11.8未经甲方同意，乙方擅自解除本合同或擅自终止履行、变更本合同的，应向甲方支付本合同总金额10%的违约金，同时若给甲方造成经济损失的，违约金不足以弥补甲方损失的，乙方还应当就不足部分承担赔偿责任。</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本合同有效期限内，乙方禁止将合同约定服务内容分包、转包给任何第三方，否则甲方有权单方解除本合同，乙方应向甲方支付本合同总金额10%的违约金，同时赔偿甲方因此遭受的损失，若违约金不足以弥补甲方损失的，乙方还应当就不足部分承担赔偿责任。</w:t>
      </w:r>
    </w:p>
    <w:p>
      <w:pPr>
        <w:spacing w:after="60" w:line="560" w:lineRule="exact"/>
        <w:ind w:firstLine="480" w:firstLineChars="200"/>
        <w:jc w:val="both"/>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十二、不可抗力</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由于不可抗力因素（指火灾、地震、台风、洪水、战争等）使乙方不能在合同规定的期限内交货时，乙方必须立即以书面形式通知甲方，并以书面形式向甲方提供有关政府监管部门所出具的不可抗力因素证明。</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在不可抗力发生时，乙方应尽快以书面形式将不可抗力的情况和原因通知甲方。除非甲方有书面要求，乙方应尽可能继续履行合同义务，以及寻求合理的方案履行未受不可抗力影响的其它事项。如因不可抗力导致合同不能履行，并在30天内不能恢复履约，则任何一方可提出终止合同。在这种情况下，双方应协商解决合同终止以前双方应得的利益问题。</w:t>
      </w:r>
    </w:p>
    <w:p>
      <w:pPr>
        <w:spacing w:after="60" w:line="560" w:lineRule="exact"/>
        <w:ind w:firstLine="480" w:firstLineChars="200"/>
        <w:jc w:val="both"/>
        <w:outlineLvl w:val="0"/>
        <w:rPr>
          <w:rFonts w:asciiTheme="minorEastAsia" w:hAnsiTheme="minorEastAsia" w:eastAsiaTheme="minorEastAsia" w:cstheme="minorEastAsia"/>
          <w:sz w:val="24"/>
          <w:szCs w:val="24"/>
        </w:rPr>
      </w:pPr>
      <w:bookmarkStart w:id="82" w:name="_Toc514094203"/>
      <w:bookmarkStart w:id="83" w:name="_Toc512624830"/>
      <w:r>
        <w:rPr>
          <w:rFonts w:hint="eastAsia" w:asciiTheme="minorEastAsia" w:hAnsiTheme="minorEastAsia" w:eastAsiaTheme="minorEastAsia" w:cstheme="minorEastAsia"/>
          <w:sz w:val="24"/>
          <w:szCs w:val="24"/>
        </w:rPr>
        <w:t>十三、争议解决</w:t>
      </w:r>
      <w:bookmarkEnd w:id="82"/>
      <w:bookmarkEnd w:id="83"/>
    </w:p>
    <w:p>
      <w:pPr>
        <w:spacing w:after="60" w:line="560" w:lineRule="exact"/>
        <w:ind w:firstLine="480" w:firstLineChars="200"/>
        <w:jc w:val="both"/>
        <w:rPr>
          <w:rFonts w:asciiTheme="minorEastAsia" w:hAnsiTheme="minorEastAsia" w:eastAsiaTheme="minorEastAsia" w:cstheme="minorEastAsia"/>
          <w:sz w:val="24"/>
          <w:szCs w:val="24"/>
        </w:rPr>
      </w:pPr>
      <w:bookmarkStart w:id="84" w:name="_Hlk4593462"/>
      <w:r>
        <w:rPr>
          <w:rFonts w:hint="eastAsia" w:asciiTheme="minorEastAsia" w:hAnsiTheme="minorEastAsia" w:eastAsiaTheme="minorEastAsia" w:cstheme="minorEastAsia"/>
          <w:sz w:val="24"/>
          <w:szCs w:val="24"/>
        </w:rPr>
        <w:t>凡有关本合同或执行本合同而发生的一切争执应通过双方友好协商解决，如不能解决，双方</w:t>
      </w:r>
      <w:bookmarkEnd w:id="84"/>
      <w:bookmarkStart w:id="85" w:name="_Hlk4593964"/>
      <w:r>
        <w:rPr>
          <w:rFonts w:hint="eastAsia" w:asciiTheme="minorEastAsia" w:hAnsiTheme="minorEastAsia" w:eastAsiaTheme="minorEastAsia" w:cstheme="minorEastAsia"/>
          <w:sz w:val="24"/>
          <w:szCs w:val="24"/>
        </w:rPr>
        <w:t>均有权向甲方住所地</w:t>
      </w:r>
      <w:bookmarkEnd w:id="85"/>
      <w:r>
        <w:rPr>
          <w:rFonts w:hint="eastAsia" w:asciiTheme="minorEastAsia" w:hAnsiTheme="minorEastAsia" w:eastAsiaTheme="minorEastAsia" w:cstheme="minorEastAsia"/>
          <w:sz w:val="24"/>
          <w:szCs w:val="24"/>
        </w:rPr>
        <w:t>有管辖权的人民法院提起诉讼。合同其它部分仍继续履行。</w:t>
      </w:r>
    </w:p>
    <w:p>
      <w:pPr>
        <w:spacing w:after="60" w:line="56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十四、合同生效</w:t>
      </w:r>
      <w:bookmarkStart w:id="86" w:name="_Toc514094205"/>
      <w:bookmarkStart w:id="87" w:name="_Toc512624832"/>
    </w:p>
    <w:p>
      <w:pPr>
        <w:widowControl w:val="0"/>
        <w:spacing w:beforeLines="50" w:afterLines="50" w:line="560" w:lineRule="exact"/>
        <w:ind w:firstLine="480" w:firstLineChars="200"/>
        <w:jc w:val="both"/>
        <w:rPr>
          <w:rFonts w:asciiTheme="minorEastAsia" w:hAnsiTheme="minorEastAsia" w:eastAsiaTheme="minorEastAsia" w:cstheme="minorEastAsia"/>
          <w:sz w:val="24"/>
          <w:szCs w:val="24"/>
        </w:rPr>
      </w:pPr>
      <w:bookmarkStart w:id="88" w:name="_Hlk4593561"/>
      <w:r>
        <w:rPr>
          <w:rFonts w:hint="eastAsia" w:asciiTheme="minorEastAsia" w:hAnsiTheme="minorEastAsia" w:eastAsiaTheme="minorEastAsia" w:cstheme="minorEastAsia"/>
          <w:sz w:val="24"/>
          <w:szCs w:val="24"/>
        </w:rPr>
        <w:t>本合同壹式</w:t>
      </w:r>
      <w:r>
        <w:rPr>
          <w:rFonts w:hint="eastAsia" w:asciiTheme="minorEastAsia" w:hAnsiTheme="minorEastAsia" w:eastAsiaTheme="minorEastAsia" w:cstheme="minorEastAsia"/>
          <w:sz w:val="24"/>
          <w:szCs w:val="24"/>
          <w:u w:val="single"/>
        </w:rPr>
        <w:t>陆</w:t>
      </w:r>
      <w:r>
        <w:rPr>
          <w:rFonts w:hint="eastAsia" w:asciiTheme="minorEastAsia" w:hAnsiTheme="minorEastAsia" w:eastAsiaTheme="minorEastAsia" w:cstheme="minorEastAsia"/>
          <w:sz w:val="24"/>
          <w:szCs w:val="24"/>
        </w:rPr>
        <w:t>份，甲方持</w:t>
      </w:r>
      <w:r>
        <w:rPr>
          <w:rFonts w:hint="eastAsia" w:asciiTheme="minorEastAsia" w:hAnsiTheme="minorEastAsia" w:eastAsiaTheme="minorEastAsia" w:cstheme="minorEastAsia"/>
          <w:sz w:val="24"/>
          <w:szCs w:val="24"/>
          <w:u w:val="single"/>
        </w:rPr>
        <w:t xml:space="preserve"> 肆 </w:t>
      </w:r>
      <w:r>
        <w:rPr>
          <w:rFonts w:hint="eastAsia" w:asciiTheme="minorEastAsia" w:hAnsiTheme="minorEastAsia" w:eastAsiaTheme="minorEastAsia" w:cstheme="minorEastAsia"/>
          <w:sz w:val="24"/>
          <w:szCs w:val="24"/>
        </w:rPr>
        <w:t>份，乙方持</w:t>
      </w:r>
      <w:r>
        <w:rPr>
          <w:rFonts w:hint="eastAsia" w:asciiTheme="minorEastAsia" w:hAnsiTheme="minorEastAsia" w:eastAsiaTheme="minorEastAsia" w:cstheme="minorEastAsia"/>
          <w:sz w:val="24"/>
          <w:szCs w:val="24"/>
          <w:u w:val="single"/>
        </w:rPr>
        <w:t xml:space="preserve"> 贰 </w:t>
      </w:r>
      <w:r>
        <w:rPr>
          <w:rFonts w:hint="eastAsia" w:asciiTheme="minorEastAsia" w:hAnsiTheme="minorEastAsia" w:eastAsiaTheme="minorEastAsia" w:cstheme="minorEastAsia"/>
          <w:sz w:val="24"/>
          <w:szCs w:val="24"/>
        </w:rPr>
        <w:t>份，自双方</w:t>
      </w:r>
      <w:bookmarkStart w:id="89" w:name="_Hlk4594011"/>
      <w:r>
        <w:rPr>
          <w:rFonts w:hint="eastAsia" w:asciiTheme="minorEastAsia" w:hAnsiTheme="minorEastAsia" w:eastAsiaTheme="minorEastAsia" w:cstheme="minorEastAsia"/>
          <w:sz w:val="24"/>
          <w:szCs w:val="24"/>
        </w:rPr>
        <w:t>法定代表人或授权代表签字并</w:t>
      </w:r>
      <w:bookmarkEnd w:id="88"/>
      <w:bookmarkEnd w:id="89"/>
      <w:r>
        <w:rPr>
          <w:rFonts w:hint="eastAsia" w:asciiTheme="minorEastAsia" w:hAnsiTheme="minorEastAsia" w:eastAsiaTheme="minorEastAsia" w:cstheme="minorEastAsia"/>
          <w:sz w:val="24"/>
          <w:szCs w:val="24"/>
        </w:rPr>
        <w:t>加盖公章之日起生效。</w:t>
      </w:r>
      <w:bookmarkEnd w:id="86"/>
      <w:bookmarkEnd w:id="87"/>
      <w:bookmarkStart w:id="90" w:name="_Hlk4593610"/>
      <w:r>
        <w:rPr>
          <w:rFonts w:hint="eastAsia" w:asciiTheme="minorEastAsia" w:hAnsiTheme="minorEastAsia" w:eastAsiaTheme="minorEastAsia" w:cstheme="minorEastAsia"/>
          <w:sz w:val="24"/>
          <w:szCs w:val="24"/>
        </w:rPr>
        <w:t>本合同未尽事宜，双方可用补充合同的形式加以补充。补充合同与本合同具有</w:t>
      </w:r>
      <w:bookmarkEnd w:id="90"/>
      <w:bookmarkStart w:id="91" w:name="_Hlk4593616"/>
      <w:r>
        <w:rPr>
          <w:rFonts w:hint="eastAsia" w:asciiTheme="minorEastAsia" w:hAnsiTheme="minorEastAsia" w:eastAsiaTheme="minorEastAsia" w:cstheme="minorEastAsia"/>
          <w:sz w:val="24"/>
          <w:szCs w:val="24"/>
        </w:rPr>
        <w:t>同等法律效力。</w:t>
      </w:r>
      <w:bookmarkEnd w:id="91"/>
    </w:p>
    <w:p>
      <w:pPr>
        <w:spacing w:after="60" w:line="560" w:lineRule="exact"/>
        <w:jc w:val="both"/>
        <w:rPr>
          <w:rFonts w:asciiTheme="minorEastAsia" w:hAnsiTheme="minorEastAsia" w:eastAsiaTheme="minorEastAsia" w:cstheme="minorEastAsia"/>
          <w:sz w:val="24"/>
          <w:szCs w:val="24"/>
        </w:rPr>
      </w:pPr>
    </w:p>
    <w:p>
      <w:pPr>
        <w:spacing w:after="6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甲方（公章）：                   乙方（公章）：</w:t>
      </w:r>
    </w:p>
    <w:p>
      <w:pPr>
        <w:spacing w:after="6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 xml:space="preserve">云南理工职业学院有限公司         </w:t>
      </w:r>
    </w:p>
    <w:p>
      <w:pPr>
        <w:spacing w:after="6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法定代表人：                     法定代表人：</w:t>
      </w:r>
    </w:p>
    <w:p>
      <w:pPr>
        <w:spacing w:after="6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委托代理人：                     委托代理人：</w:t>
      </w:r>
    </w:p>
    <w:p>
      <w:pPr>
        <w:spacing w:after="60"/>
        <w:ind w:left="4679" w:leftChars="228" w:hanging="4200" w:hangingChars="1750"/>
        <w:rPr>
          <w:rFonts w:cs="宋体" w:asciiTheme="majorEastAsia" w:hAnsiTheme="majorEastAsia" w:eastAsiaTheme="majorEastAsia"/>
          <w:sz w:val="24"/>
        </w:rPr>
      </w:pPr>
      <w:r>
        <w:rPr>
          <w:rFonts w:hint="eastAsia" w:cs="宋体" w:asciiTheme="majorEastAsia" w:hAnsiTheme="majorEastAsia" w:eastAsiaTheme="majorEastAsia"/>
          <w:sz w:val="24"/>
        </w:rPr>
        <w:t>开户银行：                       开户银行：</w:t>
      </w:r>
    </w:p>
    <w:p>
      <w:pPr>
        <w:spacing w:after="60"/>
        <w:ind w:left="4679" w:leftChars="228" w:hanging="4200" w:hangingChars="1750"/>
        <w:rPr>
          <w:rFonts w:cs="宋体" w:asciiTheme="majorEastAsia" w:hAnsiTheme="majorEastAsia" w:eastAsiaTheme="majorEastAsia"/>
          <w:sz w:val="24"/>
        </w:rPr>
      </w:pPr>
      <w:r>
        <w:rPr>
          <w:rFonts w:hint="eastAsia" w:asciiTheme="majorEastAsia" w:hAnsiTheme="majorEastAsia" w:eastAsiaTheme="majorEastAsia" w:cstheme="minorEastAsia"/>
          <w:sz w:val="24"/>
        </w:rPr>
        <w:t xml:space="preserve">中国建设银行昆明安宁支行         </w:t>
      </w:r>
    </w:p>
    <w:p>
      <w:pPr>
        <w:spacing w:after="6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账户名称：                       账户名称：</w:t>
      </w:r>
    </w:p>
    <w:p>
      <w:pPr>
        <w:spacing w:after="60"/>
        <w:ind w:left="4679" w:leftChars="228" w:hanging="4200" w:hangingChars="1750"/>
        <w:rPr>
          <w:rFonts w:cs="宋体" w:asciiTheme="majorEastAsia" w:hAnsiTheme="majorEastAsia" w:eastAsiaTheme="majorEastAsia"/>
          <w:sz w:val="24"/>
        </w:rPr>
      </w:pPr>
      <w:r>
        <w:rPr>
          <w:rFonts w:hint="eastAsia" w:asciiTheme="majorEastAsia" w:hAnsiTheme="majorEastAsia" w:eastAsiaTheme="majorEastAsia" w:cstheme="minorEastAsia"/>
          <w:sz w:val="24"/>
        </w:rPr>
        <w:t xml:space="preserve">云南理工职业学院有限公司         </w:t>
      </w:r>
    </w:p>
    <w:p>
      <w:pPr>
        <w:spacing w:after="6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开户账号：</w:t>
      </w:r>
      <w:r>
        <w:rPr>
          <w:rFonts w:hint="eastAsia" w:asciiTheme="majorEastAsia" w:hAnsiTheme="majorEastAsia" w:eastAsiaTheme="majorEastAsia" w:cstheme="minorEastAsia"/>
          <w:sz w:val="24"/>
        </w:rPr>
        <w:t xml:space="preserve">53050195503600000288   </w:t>
      </w:r>
      <w:r>
        <w:rPr>
          <w:rFonts w:hint="eastAsia" w:cs="宋体" w:asciiTheme="majorEastAsia" w:hAnsiTheme="majorEastAsia" w:eastAsiaTheme="majorEastAsia"/>
          <w:sz w:val="24"/>
        </w:rPr>
        <w:t>开户账号：</w:t>
      </w:r>
    </w:p>
    <w:p>
      <w:pPr>
        <w:ind w:firstLine="480" w:firstLineChars="200"/>
        <w:jc w:val="center"/>
        <w:rPr>
          <w:rFonts w:cs="宋体" w:asciiTheme="majorEastAsia" w:hAnsiTheme="majorEastAsia" w:eastAsiaTheme="majorEastAsia"/>
          <w:sz w:val="24"/>
        </w:rPr>
      </w:pPr>
    </w:p>
    <w:p>
      <w:pPr>
        <w:ind w:firstLine="480" w:firstLineChars="200"/>
        <w:jc w:val="center"/>
        <w:rPr>
          <w:rFonts w:cs="宋体" w:asciiTheme="majorEastAsia" w:hAnsiTheme="majorEastAsia" w:eastAsiaTheme="majorEastAsia"/>
          <w:sz w:val="24"/>
        </w:rPr>
      </w:pPr>
      <w:r>
        <w:rPr>
          <w:rFonts w:hint="eastAsia" w:cs="宋体" w:asciiTheme="majorEastAsia" w:hAnsiTheme="majorEastAsia" w:eastAsiaTheme="majorEastAsia"/>
          <w:sz w:val="24"/>
        </w:rPr>
        <w:t>签订日期：</w:t>
      </w:r>
      <w:r>
        <w:rPr>
          <w:rFonts w:hint="eastAsia" w:cs="宋体" w:asciiTheme="majorEastAsia" w:hAnsiTheme="majorEastAsia" w:eastAsiaTheme="majorEastAsia"/>
          <w:sz w:val="24"/>
          <w:lang w:val="en-US" w:eastAsia="zh-CN"/>
        </w:rPr>
        <w:t>2021</w:t>
      </w:r>
      <w:r>
        <w:rPr>
          <w:rFonts w:hint="eastAsia" w:cs="宋体" w:asciiTheme="majorEastAsia" w:hAnsiTheme="majorEastAsia" w:eastAsiaTheme="majorEastAsia"/>
          <w:sz w:val="24"/>
        </w:rPr>
        <w:t>年 　 月  　日</w:t>
      </w:r>
    </w:p>
    <w:p>
      <w:pPr>
        <w:spacing w:line="240" w:lineRule="auto"/>
        <w:rPr>
          <w:rFonts w:ascii="黑体" w:hAnsi="黑体"/>
          <w:szCs w:val="21"/>
        </w:rPr>
      </w:pPr>
    </w:p>
    <w:p>
      <w:pPr>
        <w:spacing w:line="560" w:lineRule="exact"/>
        <w:ind w:firstLine="420" w:firstLineChars="200"/>
        <w:rPr>
          <w:rFonts w:hint="eastAsia" w:ascii="黑体" w:hAnsi="黑体"/>
          <w:szCs w:val="21"/>
        </w:rPr>
      </w:pPr>
    </w:p>
    <w:p>
      <w:pPr>
        <w:spacing w:line="560" w:lineRule="exact"/>
        <w:ind w:firstLine="420" w:firstLineChars="200"/>
        <w:rPr>
          <w:rFonts w:hint="eastAsia" w:ascii="黑体" w:hAnsi="黑体"/>
          <w:szCs w:val="21"/>
        </w:rPr>
      </w:pPr>
    </w:p>
    <w:p>
      <w:pPr>
        <w:spacing w:line="560" w:lineRule="exact"/>
        <w:ind w:firstLine="420" w:firstLineChars="200"/>
        <w:rPr>
          <w:rFonts w:ascii="黑体" w:hAnsi="黑体"/>
          <w:szCs w:val="21"/>
        </w:rPr>
      </w:pPr>
    </w:p>
    <w:p>
      <w:pPr>
        <w:spacing w:line="560" w:lineRule="exact"/>
        <w:rPr>
          <w:rFonts w:ascii="黑体" w:hAnsi="黑体"/>
          <w:szCs w:val="21"/>
        </w:rPr>
      </w:pPr>
    </w:p>
    <w:p>
      <w:pPr>
        <w:spacing w:line="560" w:lineRule="exact"/>
        <w:rPr>
          <w:rFonts w:ascii="黑体" w:hAnsi="黑体"/>
          <w:szCs w:val="21"/>
        </w:rPr>
      </w:pPr>
    </w:p>
    <w:p>
      <w:pPr>
        <w:rPr>
          <w:rFonts w:ascii="黑体" w:hAnsi="黑体"/>
          <w:szCs w:val="21"/>
        </w:rPr>
      </w:pPr>
    </w:p>
    <w:p>
      <w:pPr>
        <w:rPr>
          <w:rFonts w:ascii="黑体" w:hAnsi="黑体"/>
          <w:szCs w:val="21"/>
        </w:rPr>
      </w:pPr>
    </w:p>
    <w:p>
      <w:pPr>
        <w:pStyle w:val="27"/>
        <w:rPr>
          <w:rFonts w:ascii="宋体" w:hAnsi="宋体"/>
        </w:rPr>
      </w:pPr>
      <w:r>
        <w:rPr>
          <w:rFonts w:hint="eastAsia" w:ascii="宋体" w:hAnsi="宋体"/>
        </w:rPr>
        <w:t>第四章  投标文件格式</w:t>
      </w:r>
    </w:p>
    <w:p>
      <w:pPr>
        <w:rPr>
          <w:rFonts w:ascii="宋体" w:hAnsi="宋体"/>
          <w:b/>
          <w:sz w:val="28"/>
          <w:szCs w:val="32"/>
        </w:rPr>
      </w:pPr>
      <w:bookmarkStart w:id="92" w:name="_Toc414463507"/>
      <w:r>
        <w:rPr>
          <w:rFonts w:hint="eastAsia" w:ascii="宋体" w:hAnsi="宋体"/>
          <w:b/>
          <w:sz w:val="28"/>
          <w:szCs w:val="32"/>
        </w:rPr>
        <w:t>封面</w:t>
      </w:r>
      <w:bookmarkEnd w:id="92"/>
    </w:p>
    <w:p>
      <w:pPr>
        <w:rPr>
          <w:rFonts w:ascii="宋体" w:hAnsi="宋体"/>
          <w:b/>
          <w:sz w:val="52"/>
          <w:szCs w:val="52"/>
        </w:rPr>
      </w:pPr>
    </w:p>
    <w:p>
      <w:pPr>
        <w:spacing w:line="360" w:lineRule="auto"/>
        <w:jc w:val="center"/>
        <w:rPr>
          <w:rFonts w:ascii="宋体" w:hAnsi="宋体"/>
          <w:b/>
          <w:color w:val="000000"/>
          <w:sz w:val="52"/>
          <w:szCs w:val="52"/>
        </w:rPr>
      </w:pPr>
      <w:r>
        <w:rPr>
          <w:rFonts w:hint="eastAsia" w:ascii="宋体" w:hAnsi="宋体"/>
          <w:b/>
          <w:color w:val="000000"/>
          <w:sz w:val="52"/>
          <w:szCs w:val="52"/>
        </w:rPr>
        <w:t>云南理工职业学院有限公司</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72"/>
          <w:szCs w:val="72"/>
        </w:rPr>
      </w:pPr>
      <w:r>
        <w:rPr>
          <w:rFonts w:hint="eastAsia" w:ascii="宋体" w:hAnsi="宋体"/>
          <w:b/>
          <w:sz w:val="72"/>
          <w:szCs w:val="72"/>
        </w:rPr>
        <w:t>投标文件</w:t>
      </w:r>
    </w:p>
    <w:p>
      <w:pPr>
        <w:jc w:val="center"/>
        <w:rPr>
          <w:rFonts w:ascii="宋体" w:hAnsi="宋体"/>
          <w:b/>
          <w:sz w:val="28"/>
          <w:szCs w:val="44"/>
        </w:rPr>
      </w:pPr>
    </w:p>
    <w:p>
      <w:pPr>
        <w:jc w:val="center"/>
        <w:rPr>
          <w:rFonts w:ascii="宋体" w:hAnsi="宋体"/>
          <w:b/>
          <w:sz w:val="28"/>
          <w:szCs w:val="44"/>
          <w:u w:val="single"/>
        </w:rPr>
      </w:pPr>
      <w:r>
        <w:rPr>
          <w:rFonts w:hint="eastAsia" w:ascii="宋体" w:hAnsi="宋体"/>
          <w:b/>
          <w:sz w:val="28"/>
          <w:szCs w:val="44"/>
        </w:rPr>
        <w:t>项目编号：</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jc w:val="left"/>
        <w:rPr>
          <w:rFonts w:ascii="宋体" w:hAnsi="宋体"/>
          <w:b/>
          <w:sz w:val="44"/>
        </w:rPr>
      </w:pPr>
    </w:p>
    <w:p>
      <w:pPr>
        <w:jc w:val="left"/>
        <w:rPr>
          <w:rFonts w:ascii="宋体" w:hAnsi="宋体"/>
          <w:b/>
          <w:sz w:val="44"/>
        </w:rPr>
      </w:pPr>
    </w:p>
    <w:p>
      <w:pPr>
        <w:spacing w:line="720" w:lineRule="auto"/>
        <w:ind w:firstLine="967" w:firstLineChars="344"/>
        <w:rPr>
          <w:rFonts w:ascii="宋体" w:hAnsi="宋体"/>
          <w:b/>
          <w:sz w:val="28"/>
          <w:u w:val="single"/>
        </w:rPr>
      </w:pPr>
      <w:r>
        <w:rPr>
          <w:rFonts w:hint="eastAsia" w:ascii="宋体" w:hAnsi="宋体"/>
          <w:b/>
          <w:sz w:val="28"/>
        </w:rPr>
        <w:t>投标人：</w:t>
      </w:r>
      <w:r>
        <w:rPr>
          <w:rFonts w:hint="eastAsia" w:ascii="宋体" w:hAnsi="宋体"/>
          <w:b/>
          <w:sz w:val="28"/>
          <w:u w:val="single"/>
        </w:rPr>
        <w:t xml:space="preserve">                                 （盖公章）</w:t>
      </w:r>
    </w:p>
    <w:p>
      <w:pPr>
        <w:spacing w:line="720" w:lineRule="auto"/>
        <w:ind w:firstLine="967" w:firstLineChars="344"/>
        <w:rPr>
          <w:rFonts w:ascii="宋体" w:hAnsi="宋体"/>
          <w:b/>
          <w:sz w:val="28"/>
          <w:u w:val="single"/>
        </w:rPr>
      </w:pPr>
      <w:r>
        <w:rPr>
          <w:rFonts w:hint="eastAsia" w:ascii="宋体" w:hAnsi="宋体"/>
          <w:b/>
          <w:sz w:val="28"/>
        </w:rPr>
        <w:t>法定代表人或授权代理人：</w:t>
      </w:r>
      <w:r>
        <w:rPr>
          <w:rFonts w:hint="eastAsia" w:ascii="宋体" w:hAnsi="宋体"/>
          <w:b/>
          <w:sz w:val="28"/>
          <w:u w:val="single"/>
        </w:rPr>
        <w:t xml:space="preserve">              （签字或盖章）</w:t>
      </w:r>
    </w:p>
    <w:p>
      <w:pPr>
        <w:jc w:val="center"/>
        <w:rPr>
          <w:rFonts w:ascii="宋体" w:hAnsi="宋体"/>
          <w:b/>
          <w:sz w:val="28"/>
        </w:rPr>
      </w:pPr>
      <w:r>
        <w:rPr>
          <w:rFonts w:hint="eastAsia" w:ascii="宋体" w:hAnsi="宋体"/>
          <w:b/>
          <w:sz w:val="28"/>
        </w:rPr>
        <w:t xml:space="preserve">   年</w:t>
      </w:r>
      <w:r>
        <w:rPr>
          <w:rFonts w:ascii="宋体" w:hAnsi="宋体"/>
          <w:b/>
          <w:sz w:val="28"/>
        </w:rPr>
        <w:t xml:space="preserve">    </w:t>
      </w:r>
      <w:r>
        <w:rPr>
          <w:rFonts w:hint="eastAsia" w:ascii="宋体" w:hAnsi="宋体"/>
          <w:b/>
          <w:sz w:val="28"/>
        </w:rPr>
        <w:t>月</w:t>
      </w:r>
      <w:r>
        <w:rPr>
          <w:rFonts w:ascii="宋体" w:hAnsi="宋体"/>
          <w:b/>
          <w:sz w:val="28"/>
        </w:rPr>
        <w:t xml:space="preserve">    </w:t>
      </w:r>
      <w:r>
        <w:rPr>
          <w:rFonts w:hint="eastAsia" w:ascii="宋体" w:hAnsi="宋体"/>
          <w:b/>
          <w:sz w:val="28"/>
        </w:rPr>
        <w:t>日</w:t>
      </w:r>
    </w:p>
    <w:p>
      <w:pPr>
        <w:jc w:val="center"/>
        <w:outlineLvl w:val="1"/>
        <w:rPr>
          <w:rFonts w:ascii="宋体" w:hAnsi="宋体"/>
          <w:b/>
          <w:sz w:val="32"/>
        </w:rPr>
      </w:pPr>
      <w:r>
        <w:rPr>
          <w:rFonts w:ascii="宋体" w:hAnsi="宋体"/>
          <w:sz w:val="28"/>
        </w:rPr>
        <w:br w:type="page"/>
      </w:r>
      <w:bookmarkStart w:id="93" w:name="_Toc528311563"/>
      <w:bookmarkStart w:id="94" w:name="_Toc425235651"/>
      <w:bookmarkStart w:id="95" w:name="_Toc528154366"/>
      <w:bookmarkStart w:id="96" w:name="_Toc12476123"/>
      <w:bookmarkStart w:id="97" w:name="_Toc423965490"/>
      <w:bookmarkStart w:id="98" w:name="_Toc4997"/>
      <w:bookmarkStart w:id="99" w:name="_Toc414463508"/>
      <w:r>
        <w:rPr>
          <w:rFonts w:hint="eastAsia" w:ascii="宋体" w:hAnsi="宋体"/>
          <w:b/>
          <w:sz w:val="32"/>
        </w:rPr>
        <w:t xml:space="preserve">目 </w:t>
      </w:r>
      <w:r>
        <w:rPr>
          <w:rFonts w:ascii="宋体" w:hAnsi="宋体"/>
          <w:b/>
          <w:sz w:val="32"/>
        </w:rPr>
        <w:t xml:space="preserve"> </w:t>
      </w:r>
      <w:r>
        <w:rPr>
          <w:rFonts w:hint="eastAsia" w:ascii="宋体" w:hAnsi="宋体"/>
          <w:b/>
          <w:sz w:val="32"/>
        </w:rPr>
        <w:t>录</w:t>
      </w:r>
      <w:bookmarkEnd w:id="93"/>
      <w:bookmarkEnd w:id="94"/>
      <w:bookmarkEnd w:id="95"/>
      <w:bookmarkEnd w:id="96"/>
      <w:bookmarkEnd w:id="97"/>
      <w:bookmarkEnd w:id="98"/>
      <w:bookmarkEnd w:id="99"/>
    </w:p>
    <w:p>
      <w:pPr>
        <w:rPr>
          <w:rFonts w:ascii="宋体" w:hAnsi="宋体"/>
          <w:sz w:val="28"/>
        </w:rPr>
      </w:pPr>
    </w:p>
    <w:p>
      <w:pPr>
        <w:numPr>
          <w:ilvl w:val="0"/>
          <w:numId w:val="3"/>
        </w:numPr>
        <w:spacing w:line="360" w:lineRule="auto"/>
        <w:rPr>
          <w:rFonts w:ascii="宋体" w:hAnsi="宋体"/>
          <w:sz w:val="24"/>
        </w:rPr>
      </w:pPr>
      <w:r>
        <w:rPr>
          <w:rFonts w:hint="eastAsia" w:ascii="宋体" w:hAnsi="宋体"/>
          <w:sz w:val="24"/>
        </w:rPr>
        <w:t>投标函</w:t>
      </w:r>
    </w:p>
    <w:p>
      <w:pPr>
        <w:numPr>
          <w:ilvl w:val="0"/>
          <w:numId w:val="3"/>
        </w:numPr>
        <w:spacing w:line="360" w:lineRule="auto"/>
        <w:rPr>
          <w:rFonts w:ascii="宋体" w:hAnsi="宋体"/>
          <w:sz w:val="24"/>
        </w:rPr>
      </w:pPr>
      <w:r>
        <w:rPr>
          <w:rFonts w:hint="eastAsia" w:ascii="宋体" w:hAnsi="宋体"/>
          <w:sz w:val="24"/>
        </w:rPr>
        <w:t>投标报价明细表</w:t>
      </w:r>
    </w:p>
    <w:p>
      <w:pPr>
        <w:numPr>
          <w:ilvl w:val="0"/>
          <w:numId w:val="3"/>
        </w:numPr>
        <w:spacing w:line="360" w:lineRule="auto"/>
        <w:rPr>
          <w:rFonts w:ascii="宋体" w:hAnsi="宋体"/>
          <w:sz w:val="24"/>
        </w:rPr>
      </w:pPr>
      <w:r>
        <w:rPr>
          <w:rFonts w:hint="eastAsia" w:ascii="宋体" w:hAnsi="宋体"/>
          <w:sz w:val="24"/>
        </w:rPr>
        <w:t>法定代表人身份证明书</w:t>
      </w:r>
    </w:p>
    <w:p>
      <w:pPr>
        <w:numPr>
          <w:ilvl w:val="0"/>
          <w:numId w:val="3"/>
        </w:numPr>
        <w:spacing w:line="360" w:lineRule="auto"/>
        <w:rPr>
          <w:rFonts w:ascii="宋体" w:hAnsi="宋体"/>
          <w:sz w:val="24"/>
        </w:rPr>
      </w:pPr>
      <w:r>
        <w:rPr>
          <w:rFonts w:hint="eastAsia" w:ascii="宋体" w:hAnsi="宋体"/>
          <w:sz w:val="24"/>
        </w:rPr>
        <w:t>法定代表人授权委托书</w:t>
      </w:r>
    </w:p>
    <w:p>
      <w:pPr>
        <w:numPr>
          <w:ilvl w:val="0"/>
          <w:numId w:val="3"/>
        </w:numPr>
        <w:spacing w:line="360" w:lineRule="auto"/>
        <w:rPr>
          <w:rFonts w:ascii="宋体" w:hAnsi="宋体"/>
          <w:sz w:val="24"/>
        </w:rPr>
      </w:pPr>
      <w:r>
        <w:rPr>
          <w:rFonts w:hint="eastAsia" w:ascii="宋体" w:hAnsi="宋体"/>
          <w:sz w:val="24"/>
        </w:rPr>
        <w:t>质量、工期及服务承诺</w:t>
      </w:r>
    </w:p>
    <w:p>
      <w:pPr>
        <w:spacing w:line="360" w:lineRule="auto"/>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)资格证明材料</w:t>
      </w:r>
    </w:p>
    <w:p>
      <w:pPr>
        <w:spacing w:line="360" w:lineRule="auto"/>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)其他</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jc w:val="center"/>
        <w:outlineLvl w:val="1"/>
        <w:rPr>
          <w:rFonts w:ascii="宋体" w:hAnsi="宋体"/>
          <w:b/>
          <w:sz w:val="28"/>
        </w:rPr>
      </w:pPr>
      <w:r>
        <w:rPr>
          <w:rFonts w:ascii="宋体" w:hAnsi="宋体"/>
          <w:sz w:val="32"/>
        </w:rPr>
        <w:br w:type="page"/>
      </w:r>
      <w:bookmarkStart w:id="100" w:name="_Toc528311564"/>
      <w:bookmarkStart w:id="101" w:name="_Toc528154367"/>
      <w:bookmarkStart w:id="102" w:name="_Toc12476124"/>
      <w:bookmarkStart w:id="103" w:name="_Toc26383"/>
      <w:bookmarkStart w:id="104" w:name="_Toc414463509"/>
      <w:r>
        <w:rPr>
          <w:rFonts w:hint="eastAsia" w:ascii="宋体" w:hAnsi="宋体"/>
          <w:sz w:val="32"/>
        </w:rPr>
        <w:t>一</w:t>
      </w:r>
      <w:r>
        <w:rPr>
          <w:rFonts w:hint="eastAsia" w:ascii="宋体" w:hAnsi="宋体"/>
          <w:b/>
          <w:sz w:val="28"/>
        </w:rPr>
        <w:t>、投标函</w:t>
      </w:r>
      <w:bookmarkEnd w:id="100"/>
      <w:bookmarkEnd w:id="101"/>
      <w:bookmarkEnd w:id="102"/>
      <w:bookmarkEnd w:id="103"/>
      <w:bookmarkEnd w:id="104"/>
    </w:p>
    <w:p>
      <w:pPr>
        <w:spacing w:line="360" w:lineRule="auto"/>
        <w:rPr>
          <w:rFonts w:ascii="宋体" w:hAnsi="宋体"/>
          <w:sz w:val="28"/>
        </w:rPr>
      </w:pPr>
    </w:p>
    <w:p>
      <w:pPr>
        <w:rPr>
          <w:rFonts w:ascii="宋体" w:hAns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{招标人名称}</w:t>
      </w:r>
      <w:r>
        <w:rPr>
          <w:rFonts w:ascii="宋体" w:hAnsi="宋体"/>
          <w:sz w:val="24"/>
          <w:u w:val="single"/>
        </w:rPr>
        <w:t xml:space="preserve">   </w:t>
      </w:r>
    </w:p>
    <w:p>
      <w:pPr>
        <w:rPr>
          <w:rFonts w:ascii="宋体" w:hAnsi="宋体"/>
          <w:sz w:val="24"/>
        </w:rPr>
      </w:pPr>
    </w:p>
    <w:p>
      <w:pPr>
        <w:spacing w:line="560" w:lineRule="exact"/>
        <w:ind w:firstLine="480" w:firstLineChars="200"/>
        <w:rPr>
          <w:rFonts w:ascii="宋体" w:hAnsi="宋体"/>
          <w:sz w:val="24"/>
        </w:rPr>
      </w:pPr>
      <w:r>
        <w:rPr>
          <w:rFonts w:hint="eastAsia" w:ascii="宋体" w:hAnsi="宋体" w:cs="仿宋"/>
          <w:sz w:val="24"/>
        </w:rPr>
        <w:t>在考察现场并充分研究</w:t>
      </w:r>
      <w:r>
        <w:rPr>
          <w:rFonts w:hint="eastAsia" w:ascii="宋体" w:hAnsi="宋体" w:cs="仿宋"/>
          <w:sz w:val="24"/>
          <w:u w:val="single"/>
        </w:rPr>
        <w:t xml:space="preserve">                 </w:t>
      </w:r>
      <w:r>
        <w:rPr>
          <w:rFonts w:hint="eastAsia" w:ascii="宋体" w:hAnsi="宋体" w:cs="仿宋"/>
          <w:sz w:val="24"/>
        </w:rPr>
        <w:t>（项目名称、标段号）招标文件的全部内容后，我方愿以人民币含税</w:t>
      </w:r>
      <w:r>
        <w:rPr>
          <w:rFonts w:hint="eastAsia" w:ascii="宋体" w:hAnsi="宋体" w:cs="仿宋"/>
          <w:sz w:val="24"/>
          <w:lang w:val="en-US" w:eastAsia="zh-CN"/>
        </w:rPr>
        <w:t>总</w:t>
      </w:r>
      <w:r>
        <w:rPr>
          <w:rFonts w:hint="eastAsia" w:ascii="宋体" w:hAnsi="宋体" w:cs="仿宋"/>
          <w:sz w:val="24"/>
        </w:rPr>
        <w:t>价：</w:t>
      </w:r>
      <w:r>
        <w:rPr>
          <w:rFonts w:hint="eastAsia" w:ascii="宋体" w:hAnsi="宋体" w:cs="仿宋"/>
          <w:sz w:val="24"/>
          <w:u w:val="single"/>
          <w:lang w:val="en-US" w:eastAsia="zh-CN"/>
        </w:rPr>
        <w:t xml:space="preserve">        </w:t>
      </w:r>
      <w:r>
        <w:rPr>
          <w:rFonts w:hint="eastAsia" w:ascii="宋体" w:hAnsi="宋体" w:cs="仿宋"/>
          <w:sz w:val="24"/>
          <w:lang w:val="en-US" w:eastAsia="zh-CN"/>
        </w:rPr>
        <w:t xml:space="preserve"> </w:t>
      </w:r>
      <w:r>
        <w:rPr>
          <w:rFonts w:hint="eastAsia" w:ascii="宋体" w:hAnsi="宋体" w:cs="仿宋"/>
          <w:sz w:val="24"/>
        </w:rPr>
        <w:t>，税率</w:t>
      </w:r>
      <w:r>
        <w:rPr>
          <w:rFonts w:hint="eastAsia" w:ascii="宋体" w:hAnsi="宋体" w:cs="仿宋"/>
          <w:sz w:val="24"/>
          <w:u w:val="single"/>
        </w:rPr>
        <w:t xml:space="preserve">    %</w:t>
      </w:r>
      <w:r>
        <w:rPr>
          <w:rFonts w:hint="eastAsia" w:ascii="宋体" w:hAnsi="宋体" w:cs="仿宋"/>
          <w:sz w:val="24"/>
        </w:rPr>
        <w:t>；</w:t>
      </w:r>
      <w:r>
        <w:rPr>
          <w:rFonts w:hint="eastAsia" w:ascii="宋体" w:hAnsi="宋体" w:cs="仿宋"/>
          <w:sz w:val="24"/>
          <w:lang w:val="en-US" w:eastAsia="zh-CN"/>
        </w:rPr>
        <w:t>不含税总价：</w:t>
      </w:r>
      <w:r>
        <w:rPr>
          <w:rFonts w:hint="eastAsia" w:ascii="宋体" w:hAnsi="宋体" w:cs="仿宋"/>
          <w:sz w:val="24"/>
          <w:u w:val="single"/>
          <w:lang w:val="en-US" w:eastAsia="zh-CN"/>
        </w:rPr>
        <w:t xml:space="preserve">       元</w:t>
      </w:r>
      <w:r>
        <w:rPr>
          <w:rFonts w:hint="eastAsia" w:ascii="宋体" w:hAnsi="宋体" w:cs="仿宋"/>
          <w:sz w:val="24"/>
        </w:rPr>
        <w:t>的投标报价承包上述项目的所有内容，并严格按照合同约定，承担任何质量缺陷保修责任。</w:t>
      </w:r>
    </w:p>
    <w:p>
      <w:pPr>
        <w:spacing w:line="560" w:lineRule="exact"/>
        <w:ind w:firstLine="480"/>
        <w:rPr>
          <w:rFonts w:ascii="宋体" w:hAnsi="宋体" w:cs="仿宋"/>
          <w:sz w:val="24"/>
        </w:rPr>
      </w:pPr>
      <w:r>
        <w:rPr>
          <w:rFonts w:hint="eastAsia" w:ascii="宋体" w:hAnsi="宋体" w:cs="仿宋"/>
          <w:sz w:val="24"/>
        </w:rPr>
        <w:t>工期承诺：合同签订后按招标人供货通知</w:t>
      </w:r>
      <w:r>
        <w:rPr>
          <w:rFonts w:hint="eastAsia" w:ascii="宋体" w:hAnsi="宋体" w:cs="仿宋"/>
          <w:sz w:val="24"/>
          <w:u w:val="single"/>
        </w:rPr>
        <w:t xml:space="preserve">     </w:t>
      </w:r>
      <w:r>
        <w:rPr>
          <w:rFonts w:hint="eastAsia" w:ascii="宋体" w:hAnsi="宋体" w:cs="仿宋"/>
          <w:sz w:val="24"/>
        </w:rPr>
        <w:t>日历天内完成供货；</w:t>
      </w:r>
    </w:p>
    <w:p>
      <w:pPr>
        <w:spacing w:line="560" w:lineRule="exact"/>
        <w:ind w:firstLine="480"/>
        <w:rPr>
          <w:rFonts w:ascii="宋体" w:hAnsi="宋体" w:cs="仿宋"/>
          <w:sz w:val="24"/>
        </w:rPr>
      </w:pPr>
      <w:r>
        <w:rPr>
          <w:rFonts w:hint="eastAsia" w:ascii="宋体" w:hAnsi="宋体" w:cs="仿宋"/>
          <w:sz w:val="24"/>
        </w:rPr>
        <w:t>质量承诺：</w:t>
      </w:r>
      <w:r>
        <w:rPr>
          <w:rFonts w:hint="eastAsia" w:ascii="宋体" w:hAnsi="宋体" w:cs="仿宋"/>
          <w:sz w:val="24"/>
          <w:u w:val="single"/>
        </w:rPr>
        <w:t xml:space="preserve">                    </w:t>
      </w:r>
      <w:r>
        <w:rPr>
          <w:rFonts w:hint="eastAsia" w:ascii="宋体" w:hAnsi="宋体" w:cs="仿宋"/>
          <w:sz w:val="24"/>
        </w:rPr>
        <w:t>。</w:t>
      </w:r>
    </w:p>
    <w:p>
      <w:pPr>
        <w:spacing w:line="560" w:lineRule="exact"/>
        <w:ind w:firstLine="480"/>
        <w:rPr>
          <w:rFonts w:ascii="宋体" w:hAnsi="宋体" w:cs="仿宋"/>
          <w:sz w:val="24"/>
        </w:rPr>
      </w:pPr>
      <w:r>
        <w:rPr>
          <w:rFonts w:hint="eastAsia" w:ascii="宋体" w:hAnsi="宋体" w:cs="仿宋"/>
          <w:sz w:val="24"/>
        </w:rPr>
        <w:t>我方同意本投标函在招标文件规定的提交投标文件截止时间后，在招标文件规定的投标有效期期满前对我方具有约束力，且随时准备接受你方发出的中标通知书。</w:t>
      </w:r>
    </w:p>
    <w:p>
      <w:pPr>
        <w:spacing w:line="560" w:lineRule="exact"/>
        <w:ind w:firstLine="490"/>
        <w:rPr>
          <w:rFonts w:ascii="宋体" w:hAnsi="宋体"/>
          <w:sz w:val="24"/>
        </w:rPr>
      </w:pPr>
      <w:r>
        <w:rPr>
          <w:rFonts w:hint="eastAsia" w:ascii="宋体" w:hAnsi="宋体" w:cs="仿宋"/>
          <w:sz w:val="24"/>
        </w:rPr>
        <w:t>在签署协议书之前，你方的中标通知书连同本投标函，对双方具有约束力。</w:t>
      </w:r>
      <w:r>
        <w:rPr>
          <w:rFonts w:hint="eastAsia" w:ascii="宋体" w:hAnsi="宋体" w:cs="宋体"/>
          <w:sz w:val="24"/>
        </w:rPr>
        <w:t xml:space="preserve">                                           </w:t>
      </w:r>
    </w:p>
    <w:p>
      <w:pPr>
        <w:spacing w:line="276" w:lineRule="auto"/>
        <w:ind w:firstLine="480" w:firstLineChars="200"/>
        <w:rPr>
          <w:rFonts w:ascii="宋体" w:hAnsi="宋体"/>
          <w:sz w:val="24"/>
        </w:rPr>
      </w:pPr>
    </w:p>
    <w:p>
      <w:pPr>
        <w:spacing w:line="276" w:lineRule="auto"/>
        <w:ind w:firstLine="480" w:firstLineChars="200"/>
        <w:rPr>
          <w:rFonts w:ascii="宋体" w:hAnsi="宋体"/>
          <w:sz w:val="24"/>
        </w:rPr>
      </w:pPr>
    </w:p>
    <w:p>
      <w:pPr>
        <w:spacing w:line="276" w:lineRule="auto"/>
        <w:ind w:firstLine="480" w:firstLineChars="200"/>
        <w:rPr>
          <w:rFonts w:ascii="宋体" w:hAnsi="宋体"/>
          <w:sz w:val="24"/>
        </w:rPr>
      </w:pPr>
    </w:p>
    <w:p>
      <w:pPr>
        <w:spacing w:line="276" w:lineRule="auto"/>
        <w:ind w:firstLine="480" w:firstLineChars="200"/>
        <w:rPr>
          <w:rFonts w:ascii="宋体" w:hAnsi="宋体"/>
          <w:sz w:val="24"/>
        </w:rPr>
      </w:pPr>
    </w:p>
    <w:p>
      <w:pPr>
        <w:spacing w:line="276" w:lineRule="auto"/>
        <w:rPr>
          <w:rFonts w:ascii="宋体" w:hAnsi="宋体"/>
          <w:sz w:val="24"/>
        </w:rPr>
      </w:pPr>
    </w:p>
    <w:p>
      <w:pPr>
        <w:spacing w:line="276" w:lineRule="auto"/>
        <w:ind w:firstLine="480" w:firstLineChars="200"/>
        <w:rPr>
          <w:rFonts w:ascii="宋体" w:hAnsi="宋体"/>
          <w:sz w:val="24"/>
        </w:rPr>
      </w:pPr>
    </w:p>
    <w:p>
      <w:pPr>
        <w:spacing w:line="276" w:lineRule="auto"/>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（盖章）</w:t>
      </w:r>
    </w:p>
    <w:p>
      <w:pPr>
        <w:spacing w:line="276" w:lineRule="auto"/>
        <w:ind w:firstLine="480" w:firstLineChars="200"/>
        <w:rPr>
          <w:rFonts w:ascii="宋体" w:hAnsi="宋体"/>
          <w:sz w:val="24"/>
        </w:rPr>
      </w:pPr>
    </w:p>
    <w:p>
      <w:pPr>
        <w:spacing w:line="276" w:lineRule="auto"/>
        <w:rPr>
          <w:rFonts w:ascii="宋体" w:hAnsi="宋体"/>
          <w:sz w:val="24"/>
        </w:rPr>
      </w:pPr>
      <w:r>
        <w:rPr>
          <w:rFonts w:hint="eastAsia" w:ascii="宋体" w:hAnsi="宋体"/>
          <w:sz w:val="24"/>
        </w:rPr>
        <w:t>法定代表人或其授权代理人：</w:t>
      </w:r>
      <w:r>
        <w:rPr>
          <w:rFonts w:hint="eastAsia" w:ascii="宋体" w:hAnsi="宋体"/>
          <w:sz w:val="24"/>
          <w:u w:val="single"/>
        </w:rPr>
        <w:t xml:space="preserve">                </w:t>
      </w:r>
      <w:r>
        <w:rPr>
          <w:rFonts w:hint="eastAsia" w:ascii="宋体" w:hAnsi="宋体"/>
          <w:sz w:val="24"/>
        </w:rPr>
        <w:t>（签字或盖章）</w:t>
      </w:r>
    </w:p>
    <w:p>
      <w:pPr>
        <w:spacing w:line="276" w:lineRule="auto"/>
        <w:ind w:firstLine="480" w:firstLineChars="200"/>
        <w:rPr>
          <w:rFonts w:ascii="宋体" w:hAnsi="宋体"/>
          <w:sz w:val="24"/>
        </w:rPr>
      </w:pPr>
    </w:p>
    <w:p>
      <w:pPr>
        <w:spacing w:line="276" w:lineRule="auto"/>
        <w:rPr>
          <w:rFonts w:ascii="宋体" w:hAnsi="宋体"/>
          <w:sz w:val="24"/>
        </w:rPr>
      </w:pPr>
      <w:r>
        <w:rPr>
          <w:rFonts w:hint="eastAsia"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276" w:lineRule="auto"/>
        <w:ind w:firstLine="560" w:firstLineChars="200"/>
        <w:rPr>
          <w:rFonts w:ascii="宋体" w:hAnsi="宋体"/>
          <w:sz w:val="28"/>
        </w:rPr>
      </w:pPr>
    </w:p>
    <w:p>
      <w:pPr>
        <w:spacing w:line="276" w:lineRule="auto"/>
        <w:ind w:firstLine="560" w:firstLineChars="200"/>
        <w:rPr>
          <w:rFonts w:ascii="宋体" w:hAnsi="宋体"/>
          <w:sz w:val="28"/>
        </w:rPr>
      </w:pPr>
    </w:p>
    <w:p>
      <w:pPr>
        <w:spacing w:line="276" w:lineRule="auto"/>
        <w:ind w:firstLine="560" w:firstLineChars="200"/>
        <w:rPr>
          <w:rFonts w:ascii="宋体" w:hAnsi="宋体"/>
          <w:sz w:val="28"/>
        </w:rPr>
      </w:pPr>
    </w:p>
    <w:p>
      <w:pPr>
        <w:spacing w:line="360" w:lineRule="auto"/>
        <w:outlineLvl w:val="1"/>
        <w:rPr>
          <w:rFonts w:ascii="宋体" w:hAnsi="宋体"/>
          <w:b/>
          <w:sz w:val="28"/>
        </w:rPr>
      </w:pPr>
      <w:r>
        <w:rPr>
          <w:rFonts w:hint="eastAsia" w:ascii="宋体" w:hAnsi="宋体"/>
          <w:b/>
          <w:sz w:val="28"/>
        </w:rPr>
        <w:br w:type="page"/>
      </w:r>
      <w:r>
        <w:rPr>
          <w:rFonts w:hint="eastAsia" w:ascii="宋体" w:hAnsi="宋体"/>
          <w:b/>
          <w:sz w:val="28"/>
        </w:rPr>
        <w:t>二、投标报价明细表</w:t>
      </w:r>
      <w:bookmarkEnd w:id="69"/>
      <w:bookmarkEnd w:id="70"/>
      <w:bookmarkEnd w:id="71"/>
    </w:p>
    <w:tbl>
      <w:tblPr>
        <w:tblStyle w:val="28"/>
        <w:tblW w:w="90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056"/>
        <w:gridCol w:w="1392"/>
        <w:gridCol w:w="929"/>
        <w:gridCol w:w="170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930" w:type="dxa"/>
            <w:vAlign w:val="center"/>
          </w:tcPr>
          <w:p>
            <w:pPr>
              <w:jc w:val="center"/>
              <w:rPr>
                <w:rFonts w:ascii="宋体" w:hAnsi="宋体"/>
                <w:sz w:val="24"/>
              </w:rPr>
            </w:pPr>
            <w:bookmarkStart w:id="105" w:name="_Toc262"/>
            <w:r>
              <w:rPr>
                <w:rFonts w:hint="eastAsia" w:ascii="宋体" w:hAnsi="宋体"/>
                <w:sz w:val="24"/>
              </w:rPr>
              <w:t>序号</w:t>
            </w:r>
          </w:p>
        </w:tc>
        <w:tc>
          <w:tcPr>
            <w:tcW w:w="3056" w:type="dxa"/>
            <w:vAlign w:val="center"/>
          </w:tcPr>
          <w:p>
            <w:pPr>
              <w:jc w:val="center"/>
              <w:rPr>
                <w:rFonts w:ascii="宋体" w:hAnsi="宋体"/>
                <w:sz w:val="24"/>
              </w:rPr>
            </w:pPr>
            <w:r>
              <w:rPr>
                <w:rFonts w:hint="eastAsia" w:ascii="宋体" w:hAnsi="宋体"/>
                <w:sz w:val="24"/>
              </w:rPr>
              <w:t>产品（项目）名称</w:t>
            </w:r>
          </w:p>
        </w:tc>
        <w:tc>
          <w:tcPr>
            <w:tcW w:w="1392" w:type="dxa"/>
            <w:vAlign w:val="center"/>
          </w:tcPr>
          <w:p>
            <w:pPr>
              <w:jc w:val="center"/>
              <w:rPr>
                <w:rFonts w:ascii="宋体" w:hAnsi="宋体"/>
                <w:sz w:val="24"/>
              </w:rPr>
            </w:pPr>
            <w:r>
              <w:rPr>
                <w:rFonts w:hint="eastAsia" w:ascii="宋体" w:hAnsi="宋体"/>
                <w:sz w:val="24"/>
              </w:rPr>
              <w:t>投标单价</w:t>
            </w:r>
          </w:p>
          <w:p>
            <w:pPr>
              <w:jc w:val="center"/>
              <w:rPr>
                <w:rFonts w:ascii="宋体" w:hAnsi="宋体"/>
                <w:sz w:val="24"/>
              </w:rPr>
            </w:pPr>
            <w:r>
              <w:rPr>
                <w:rFonts w:hint="eastAsia" w:ascii="宋体" w:hAnsi="宋体"/>
                <w:sz w:val="24"/>
              </w:rPr>
              <w:t>（元）</w:t>
            </w:r>
          </w:p>
        </w:tc>
        <w:tc>
          <w:tcPr>
            <w:tcW w:w="929" w:type="dxa"/>
            <w:vAlign w:val="center"/>
          </w:tcPr>
          <w:p>
            <w:pPr>
              <w:rPr>
                <w:rFonts w:ascii="宋体" w:hAnsi="宋体"/>
                <w:sz w:val="24"/>
              </w:rPr>
            </w:pPr>
            <w:r>
              <w:rPr>
                <w:rFonts w:hint="eastAsia" w:ascii="宋体" w:hAnsi="宋体"/>
                <w:sz w:val="24"/>
              </w:rPr>
              <w:t>数量</w:t>
            </w:r>
          </w:p>
        </w:tc>
        <w:tc>
          <w:tcPr>
            <w:tcW w:w="1703" w:type="dxa"/>
            <w:vAlign w:val="center"/>
          </w:tcPr>
          <w:p>
            <w:pPr>
              <w:jc w:val="center"/>
              <w:rPr>
                <w:rFonts w:ascii="宋体" w:hAnsi="宋体"/>
                <w:sz w:val="24"/>
              </w:rPr>
            </w:pPr>
            <w:r>
              <w:rPr>
                <w:rFonts w:hint="eastAsia" w:ascii="宋体" w:hAnsi="宋体"/>
                <w:sz w:val="24"/>
              </w:rPr>
              <w:t>合计     （元）</w:t>
            </w:r>
          </w:p>
        </w:tc>
        <w:tc>
          <w:tcPr>
            <w:tcW w:w="1083"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930" w:type="dxa"/>
            <w:vAlign w:val="center"/>
          </w:tcPr>
          <w:p>
            <w:pPr>
              <w:spacing w:line="360" w:lineRule="auto"/>
              <w:jc w:val="center"/>
              <w:outlineLvl w:val="1"/>
              <w:rPr>
                <w:rFonts w:ascii="宋体" w:hAnsi="宋体" w:cs="仿宋"/>
                <w:bCs/>
                <w:sz w:val="24"/>
              </w:rPr>
            </w:pPr>
            <w:bookmarkStart w:id="106" w:name="_Toc12476126"/>
            <w:bookmarkStart w:id="107" w:name="_Toc528163396"/>
            <w:bookmarkStart w:id="108" w:name="_Toc528311566"/>
            <w:bookmarkStart w:id="109" w:name="_Toc528154369"/>
            <w:r>
              <w:rPr>
                <w:rFonts w:hint="eastAsia" w:ascii="宋体" w:hAnsi="宋体" w:cs="仿宋"/>
                <w:bCs/>
                <w:sz w:val="24"/>
              </w:rPr>
              <w:t>1</w:t>
            </w:r>
            <w:bookmarkEnd w:id="106"/>
            <w:bookmarkEnd w:id="107"/>
            <w:bookmarkEnd w:id="108"/>
            <w:bookmarkEnd w:id="109"/>
          </w:p>
        </w:tc>
        <w:tc>
          <w:tcPr>
            <w:tcW w:w="3056" w:type="dxa"/>
            <w:vAlign w:val="center"/>
          </w:tcPr>
          <w:p>
            <w:pPr>
              <w:spacing w:line="360" w:lineRule="auto"/>
              <w:rPr>
                <w:rFonts w:ascii="宋体" w:hAnsi="宋体" w:cs="仿宋"/>
                <w:sz w:val="24"/>
              </w:rPr>
            </w:pPr>
          </w:p>
        </w:tc>
        <w:tc>
          <w:tcPr>
            <w:tcW w:w="1392" w:type="dxa"/>
            <w:vAlign w:val="center"/>
          </w:tcPr>
          <w:p>
            <w:pPr>
              <w:spacing w:line="360" w:lineRule="auto"/>
              <w:jc w:val="center"/>
              <w:outlineLvl w:val="1"/>
              <w:rPr>
                <w:rFonts w:ascii="宋体" w:hAnsi="宋体" w:cs="仿宋"/>
                <w:bCs/>
                <w:sz w:val="24"/>
              </w:rPr>
            </w:pPr>
          </w:p>
        </w:tc>
        <w:tc>
          <w:tcPr>
            <w:tcW w:w="929" w:type="dxa"/>
            <w:vAlign w:val="center"/>
          </w:tcPr>
          <w:p>
            <w:pPr>
              <w:spacing w:line="360" w:lineRule="auto"/>
              <w:jc w:val="center"/>
              <w:outlineLvl w:val="1"/>
              <w:rPr>
                <w:rFonts w:ascii="宋体" w:hAnsi="宋体" w:cs="仿宋"/>
                <w:bCs/>
                <w:sz w:val="24"/>
              </w:rPr>
            </w:pPr>
          </w:p>
        </w:tc>
        <w:tc>
          <w:tcPr>
            <w:tcW w:w="1703" w:type="dxa"/>
            <w:vAlign w:val="center"/>
          </w:tcPr>
          <w:p>
            <w:pPr>
              <w:spacing w:line="360" w:lineRule="auto"/>
              <w:jc w:val="center"/>
              <w:outlineLvl w:val="1"/>
              <w:rPr>
                <w:rFonts w:ascii="宋体" w:hAnsi="宋体" w:cs="仿宋"/>
                <w:bCs/>
                <w:sz w:val="24"/>
              </w:rPr>
            </w:pPr>
          </w:p>
        </w:tc>
        <w:tc>
          <w:tcPr>
            <w:tcW w:w="1083" w:type="dxa"/>
            <w:vAlign w:val="center"/>
          </w:tcPr>
          <w:p>
            <w:pPr>
              <w:spacing w:line="360" w:lineRule="auto"/>
              <w:jc w:val="center"/>
              <w:outlineLvl w:val="1"/>
              <w:rPr>
                <w:rFonts w:ascii="宋体" w:hAnsi="宋体"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930" w:type="dxa"/>
            <w:vAlign w:val="center"/>
          </w:tcPr>
          <w:p>
            <w:pPr>
              <w:spacing w:line="360" w:lineRule="auto"/>
              <w:jc w:val="center"/>
              <w:outlineLvl w:val="1"/>
              <w:rPr>
                <w:rFonts w:ascii="宋体" w:hAnsi="宋体" w:cs="仿宋"/>
                <w:bCs/>
                <w:sz w:val="24"/>
              </w:rPr>
            </w:pPr>
            <w:bookmarkStart w:id="110" w:name="_Toc528311567"/>
            <w:bookmarkStart w:id="111" w:name="_Toc528163397"/>
            <w:bookmarkStart w:id="112" w:name="_Toc12476127"/>
            <w:bookmarkStart w:id="113" w:name="_Toc528154370"/>
            <w:r>
              <w:rPr>
                <w:rFonts w:hint="eastAsia" w:ascii="宋体" w:hAnsi="宋体" w:cs="仿宋"/>
                <w:bCs/>
                <w:sz w:val="24"/>
              </w:rPr>
              <w:t>2</w:t>
            </w:r>
            <w:bookmarkEnd w:id="110"/>
            <w:bookmarkEnd w:id="111"/>
            <w:bookmarkEnd w:id="112"/>
            <w:bookmarkEnd w:id="113"/>
          </w:p>
        </w:tc>
        <w:tc>
          <w:tcPr>
            <w:tcW w:w="3056" w:type="dxa"/>
            <w:vAlign w:val="center"/>
          </w:tcPr>
          <w:p>
            <w:pPr>
              <w:spacing w:line="360" w:lineRule="auto"/>
              <w:rPr>
                <w:rFonts w:ascii="宋体" w:hAnsi="宋体" w:cs="仿宋"/>
                <w:sz w:val="24"/>
              </w:rPr>
            </w:pPr>
          </w:p>
        </w:tc>
        <w:tc>
          <w:tcPr>
            <w:tcW w:w="1392" w:type="dxa"/>
            <w:vAlign w:val="center"/>
          </w:tcPr>
          <w:p>
            <w:pPr>
              <w:spacing w:line="360" w:lineRule="auto"/>
              <w:jc w:val="center"/>
              <w:outlineLvl w:val="1"/>
              <w:rPr>
                <w:rFonts w:ascii="宋体" w:hAnsi="宋体" w:cs="仿宋"/>
                <w:bCs/>
                <w:sz w:val="24"/>
              </w:rPr>
            </w:pPr>
          </w:p>
        </w:tc>
        <w:tc>
          <w:tcPr>
            <w:tcW w:w="929" w:type="dxa"/>
            <w:vAlign w:val="center"/>
          </w:tcPr>
          <w:p>
            <w:pPr>
              <w:spacing w:line="360" w:lineRule="auto"/>
              <w:jc w:val="center"/>
              <w:outlineLvl w:val="1"/>
              <w:rPr>
                <w:rFonts w:ascii="宋体" w:hAnsi="宋体" w:cs="仿宋"/>
                <w:bCs/>
                <w:sz w:val="24"/>
              </w:rPr>
            </w:pPr>
          </w:p>
        </w:tc>
        <w:tc>
          <w:tcPr>
            <w:tcW w:w="1703" w:type="dxa"/>
            <w:vAlign w:val="center"/>
          </w:tcPr>
          <w:p>
            <w:pPr>
              <w:spacing w:line="360" w:lineRule="auto"/>
              <w:jc w:val="center"/>
              <w:outlineLvl w:val="1"/>
              <w:rPr>
                <w:rFonts w:ascii="宋体" w:hAnsi="宋体" w:cs="仿宋"/>
                <w:bCs/>
                <w:sz w:val="24"/>
              </w:rPr>
            </w:pPr>
          </w:p>
        </w:tc>
        <w:tc>
          <w:tcPr>
            <w:tcW w:w="1083" w:type="dxa"/>
            <w:vAlign w:val="center"/>
          </w:tcPr>
          <w:p>
            <w:pPr>
              <w:spacing w:line="360" w:lineRule="auto"/>
              <w:jc w:val="center"/>
              <w:outlineLvl w:val="1"/>
              <w:rPr>
                <w:rFonts w:ascii="宋体" w:hAnsi="宋体"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930" w:type="dxa"/>
            <w:vAlign w:val="center"/>
          </w:tcPr>
          <w:p>
            <w:pPr>
              <w:spacing w:line="360" w:lineRule="auto"/>
              <w:jc w:val="center"/>
              <w:outlineLvl w:val="1"/>
              <w:rPr>
                <w:rFonts w:ascii="宋体" w:hAnsi="宋体" w:cs="仿宋"/>
                <w:bCs/>
                <w:sz w:val="24"/>
              </w:rPr>
            </w:pPr>
            <w:bookmarkStart w:id="114" w:name="_Toc528311569"/>
            <w:bookmarkStart w:id="115" w:name="_Toc12476129"/>
            <w:bookmarkStart w:id="116" w:name="_Toc528154372"/>
            <w:bookmarkStart w:id="117" w:name="_Toc528163399"/>
            <w:r>
              <w:rPr>
                <w:rFonts w:hint="eastAsia" w:ascii="宋体" w:hAnsi="宋体" w:cs="仿宋"/>
                <w:bCs/>
                <w:sz w:val="24"/>
              </w:rPr>
              <w:t>...</w:t>
            </w:r>
            <w:bookmarkEnd w:id="114"/>
            <w:bookmarkEnd w:id="115"/>
            <w:bookmarkEnd w:id="116"/>
            <w:bookmarkEnd w:id="117"/>
          </w:p>
        </w:tc>
        <w:tc>
          <w:tcPr>
            <w:tcW w:w="3056" w:type="dxa"/>
            <w:vAlign w:val="center"/>
          </w:tcPr>
          <w:p>
            <w:pPr>
              <w:spacing w:line="360" w:lineRule="auto"/>
              <w:jc w:val="center"/>
              <w:outlineLvl w:val="1"/>
              <w:rPr>
                <w:rFonts w:ascii="宋体" w:hAnsi="宋体" w:cs="仿宋"/>
                <w:bCs/>
                <w:sz w:val="24"/>
              </w:rPr>
            </w:pPr>
          </w:p>
        </w:tc>
        <w:tc>
          <w:tcPr>
            <w:tcW w:w="1392" w:type="dxa"/>
            <w:vAlign w:val="center"/>
          </w:tcPr>
          <w:p>
            <w:pPr>
              <w:spacing w:line="360" w:lineRule="auto"/>
              <w:jc w:val="center"/>
              <w:outlineLvl w:val="1"/>
              <w:rPr>
                <w:rFonts w:ascii="宋体" w:hAnsi="宋体" w:cs="仿宋"/>
                <w:bCs/>
                <w:sz w:val="24"/>
              </w:rPr>
            </w:pPr>
          </w:p>
        </w:tc>
        <w:tc>
          <w:tcPr>
            <w:tcW w:w="929" w:type="dxa"/>
            <w:vAlign w:val="center"/>
          </w:tcPr>
          <w:p>
            <w:pPr>
              <w:spacing w:line="360" w:lineRule="auto"/>
              <w:jc w:val="center"/>
              <w:outlineLvl w:val="1"/>
              <w:rPr>
                <w:rFonts w:ascii="宋体" w:hAnsi="宋体" w:cs="仿宋"/>
                <w:bCs/>
                <w:sz w:val="24"/>
              </w:rPr>
            </w:pPr>
          </w:p>
        </w:tc>
        <w:tc>
          <w:tcPr>
            <w:tcW w:w="1703" w:type="dxa"/>
            <w:vAlign w:val="center"/>
          </w:tcPr>
          <w:p>
            <w:pPr>
              <w:spacing w:line="360" w:lineRule="auto"/>
              <w:jc w:val="center"/>
              <w:outlineLvl w:val="1"/>
              <w:rPr>
                <w:rFonts w:ascii="宋体" w:hAnsi="宋体" w:cs="仿宋"/>
                <w:bCs/>
                <w:sz w:val="24"/>
              </w:rPr>
            </w:pPr>
          </w:p>
        </w:tc>
        <w:tc>
          <w:tcPr>
            <w:tcW w:w="1083" w:type="dxa"/>
            <w:vAlign w:val="center"/>
          </w:tcPr>
          <w:p>
            <w:pPr>
              <w:spacing w:line="360" w:lineRule="auto"/>
              <w:jc w:val="center"/>
              <w:outlineLvl w:val="1"/>
              <w:rPr>
                <w:rFonts w:ascii="宋体" w:hAnsi="宋体"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930" w:type="dxa"/>
            <w:vAlign w:val="center"/>
          </w:tcPr>
          <w:p>
            <w:pPr>
              <w:spacing w:line="360" w:lineRule="auto"/>
              <w:jc w:val="center"/>
              <w:outlineLvl w:val="1"/>
              <w:rPr>
                <w:rFonts w:ascii="宋体" w:hAnsi="宋体" w:cs="仿宋"/>
                <w:bCs/>
                <w:sz w:val="24"/>
              </w:rPr>
            </w:pPr>
          </w:p>
        </w:tc>
        <w:tc>
          <w:tcPr>
            <w:tcW w:w="3056" w:type="dxa"/>
            <w:vAlign w:val="center"/>
          </w:tcPr>
          <w:p>
            <w:pPr>
              <w:spacing w:line="360" w:lineRule="auto"/>
              <w:jc w:val="center"/>
              <w:outlineLvl w:val="1"/>
              <w:rPr>
                <w:rFonts w:ascii="宋体" w:hAnsi="宋体" w:cs="仿宋"/>
                <w:bCs/>
                <w:sz w:val="24"/>
              </w:rPr>
            </w:pPr>
          </w:p>
        </w:tc>
        <w:tc>
          <w:tcPr>
            <w:tcW w:w="1392" w:type="dxa"/>
            <w:vAlign w:val="center"/>
          </w:tcPr>
          <w:p>
            <w:pPr>
              <w:spacing w:line="360" w:lineRule="auto"/>
              <w:jc w:val="center"/>
              <w:outlineLvl w:val="1"/>
              <w:rPr>
                <w:rFonts w:ascii="宋体" w:hAnsi="宋体" w:cs="仿宋"/>
                <w:bCs/>
                <w:sz w:val="24"/>
              </w:rPr>
            </w:pPr>
          </w:p>
        </w:tc>
        <w:tc>
          <w:tcPr>
            <w:tcW w:w="929" w:type="dxa"/>
            <w:vAlign w:val="center"/>
          </w:tcPr>
          <w:p>
            <w:pPr>
              <w:spacing w:line="360" w:lineRule="auto"/>
              <w:jc w:val="center"/>
              <w:outlineLvl w:val="1"/>
              <w:rPr>
                <w:rFonts w:ascii="宋体" w:hAnsi="宋体" w:cs="仿宋"/>
                <w:bCs/>
                <w:sz w:val="24"/>
              </w:rPr>
            </w:pPr>
          </w:p>
        </w:tc>
        <w:tc>
          <w:tcPr>
            <w:tcW w:w="1703" w:type="dxa"/>
            <w:vAlign w:val="center"/>
          </w:tcPr>
          <w:p>
            <w:pPr>
              <w:spacing w:line="360" w:lineRule="auto"/>
              <w:jc w:val="center"/>
              <w:outlineLvl w:val="1"/>
              <w:rPr>
                <w:rFonts w:ascii="宋体" w:hAnsi="宋体" w:cs="仿宋"/>
                <w:bCs/>
                <w:sz w:val="24"/>
              </w:rPr>
            </w:pPr>
          </w:p>
        </w:tc>
        <w:tc>
          <w:tcPr>
            <w:tcW w:w="1083" w:type="dxa"/>
            <w:vAlign w:val="center"/>
          </w:tcPr>
          <w:p>
            <w:pPr>
              <w:spacing w:line="360" w:lineRule="auto"/>
              <w:jc w:val="center"/>
              <w:outlineLvl w:val="1"/>
              <w:rPr>
                <w:rFonts w:ascii="宋体" w:hAnsi="宋体" w:cs="仿宋"/>
                <w:bCs/>
                <w:sz w:val="24"/>
              </w:rPr>
            </w:pPr>
          </w:p>
        </w:tc>
      </w:tr>
    </w:tbl>
    <w:p>
      <w:pPr>
        <w:spacing w:line="360" w:lineRule="auto"/>
        <w:jc w:val="center"/>
        <w:rPr>
          <w:rFonts w:ascii="宋体" w:hAnsi="宋体" w:cs="仿宋"/>
          <w:bCs/>
          <w:sz w:val="24"/>
        </w:rPr>
      </w:pPr>
    </w:p>
    <w:p>
      <w:pPr>
        <w:spacing w:line="360" w:lineRule="auto"/>
        <w:jc w:val="center"/>
        <w:rPr>
          <w:rFonts w:ascii="宋体" w:hAnsi="宋体" w:cs="仿宋"/>
          <w:bCs/>
          <w:sz w:val="24"/>
        </w:rPr>
      </w:pPr>
    </w:p>
    <w:bookmarkEnd w:id="105"/>
    <w:p>
      <w:pPr>
        <w:spacing w:line="360" w:lineRule="auto"/>
        <w:jc w:val="center"/>
        <w:rPr>
          <w:rFonts w:ascii="宋体" w:hAnsi="宋体" w:cs="仿宋"/>
          <w:bCs/>
          <w:sz w:val="24"/>
        </w:rPr>
      </w:pPr>
    </w:p>
    <w:p>
      <w:pPr>
        <w:spacing w:line="360" w:lineRule="auto"/>
        <w:jc w:val="center"/>
        <w:rPr>
          <w:rFonts w:ascii="宋体" w:hAnsi="宋体" w:cs="仿宋"/>
          <w:bCs/>
          <w:sz w:val="24"/>
        </w:rPr>
      </w:pPr>
    </w:p>
    <w:p>
      <w:pPr>
        <w:spacing w:line="360" w:lineRule="auto"/>
        <w:jc w:val="center"/>
        <w:rPr>
          <w:rFonts w:ascii="宋体" w:hAnsi="宋体" w:cs="仿宋"/>
          <w:bCs/>
          <w:sz w:val="24"/>
        </w:rPr>
      </w:pPr>
    </w:p>
    <w:p>
      <w:pPr>
        <w:spacing w:line="360" w:lineRule="auto"/>
        <w:jc w:val="center"/>
        <w:rPr>
          <w:rFonts w:ascii="宋体" w:hAnsi="宋体" w:cs="仿宋"/>
          <w:bCs/>
          <w:sz w:val="24"/>
        </w:rPr>
      </w:pPr>
    </w:p>
    <w:p>
      <w:pPr>
        <w:spacing w:line="276" w:lineRule="auto"/>
        <w:rPr>
          <w:rFonts w:ascii="宋体" w:hAnsi="宋体" w:cs="仿宋"/>
          <w:sz w:val="24"/>
        </w:rPr>
      </w:pPr>
      <w:r>
        <w:rPr>
          <w:rFonts w:hint="eastAsia" w:ascii="宋体" w:hAnsi="宋体" w:cs="仿宋"/>
          <w:sz w:val="24"/>
        </w:rPr>
        <w:t>投标人：（盖章）</w:t>
      </w:r>
    </w:p>
    <w:p>
      <w:pPr>
        <w:spacing w:line="276" w:lineRule="auto"/>
        <w:ind w:firstLine="480" w:firstLineChars="200"/>
        <w:rPr>
          <w:rFonts w:ascii="宋体" w:hAnsi="宋体" w:cs="仿宋"/>
          <w:sz w:val="24"/>
        </w:rPr>
      </w:pPr>
    </w:p>
    <w:p>
      <w:pPr>
        <w:spacing w:line="276" w:lineRule="auto"/>
        <w:rPr>
          <w:rFonts w:ascii="宋体" w:hAnsi="宋体" w:cs="仿宋"/>
          <w:sz w:val="24"/>
        </w:rPr>
      </w:pPr>
      <w:r>
        <w:rPr>
          <w:rFonts w:hint="eastAsia" w:ascii="宋体" w:hAnsi="宋体" w:cs="仿宋"/>
          <w:sz w:val="24"/>
        </w:rPr>
        <w:t>法定代表人或其授权代理人：（签字或盖章）</w:t>
      </w:r>
    </w:p>
    <w:p>
      <w:pPr>
        <w:spacing w:line="276" w:lineRule="auto"/>
        <w:rPr>
          <w:rFonts w:ascii="宋体" w:hAnsi="宋体" w:cs="仿宋"/>
          <w:sz w:val="24"/>
        </w:rPr>
      </w:pPr>
    </w:p>
    <w:p>
      <w:pPr>
        <w:spacing w:line="276" w:lineRule="auto"/>
        <w:rPr>
          <w:rFonts w:ascii="宋体" w:hAnsi="宋体" w:cs="仿宋"/>
          <w:sz w:val="24"/>
        </w:rPr>
      </w:pPr>
      <w:r>
        <w:rPr>
          <w:rFonts w:hint="eastAsia" w:ascii="宋体" w:hAnsi="宋体" w:cs="仿宋"/>
          <w:sz w:val="24"/>
        </w:rPr>
        <w:t>日　期：年月日</w:t>
      </w:r>
    </w:p>
    <w:p>
      <w:pPr>
        <w:spacing w:line="276" w:lineRule="auto"/>
        <w:rPr>
          <w:rFonts w:ascii="宋体" w:hAnsi="宋体" w:cs="仿宋"/>
          <w:sz w:val="24"/>
        </w:rPr>
      </w:pPr>
    </w:p>
    <w:p>
      <w:pPr>
        <w:spacing w:line="276" w:lineRule="auto"/>
        <w:rPr>
          <w:rFonts w:ascii="宋体" w:hAnsi="宋体" w:cs="仿宋"/>
          <w:sz w:val="24"/>
        </w:rPr>
      </w:pPr>
    </w:p>
    <w:p>
      <w:pPr>
        <w:spacing w:line="276" w:lineRule="auto"/>
        <w:rPr>
          <w:rFonts w:ascii="宋体" w:hAnsi="宋体" w:cs="仿宋"/>
          <w:sz w:val="24"/>
        </w:rPr>
      </w:pPr>
    </w:p>
    <w:p>
      <w:pPr>
        <w:spacing w:line="276" w:lineRule="auto"/>
        <w:rPr>
          <w:rFonts w:ascii="宋体" w:hAnsi="宋体" w:cs="仿宋"/>
          <w:sz w:val="24"/>
        </w:rPr>
      </w:pPr>
    </w:p>
    <w:p>
      <w:pPr>
        <w:spacing w:line="276" w:lineRule="auto"/>
        <w:rPr>
          <w:rFonts w:ascii="宋体" w:hAnsi="宋体" w:cs="仿宋"/>
          <w:sz w:val="24"/>
        </w:rPr>
      </w:pPr>
    </w:p>
    <w:p>
      <w:pPr>
        <w:spacing w:line="276" w:lineRule="auto"/>
        <w:rPr>
          <w:rFonts w:ascii="宋体" w:hAnsi="宋体" w:cs="仿宋"/>
          <w:sz w:val="24"/>
        </w:rPr>
      </w:pPr>
    </w:p>
    <w:p>
      <w:pPr>
        <w:spacing w:line="276" w:lineRule="auto"/>
        <w:rPr>
          <w:rFonts w:ascii="宋体" w:hAnsi="宋体" w:cs="仿宋"/>
          <w:sz w:val="24"/>
        </w:rPr>
      </w:pPr>
    </w:p>
    <w:p>
      <w:pPr>
        <w:spacing w:line="360" w:lineRule="auto"/>
        <w:jc w:val="center"/>
        <w:outlineLvl w:val="1"/>
        <w:rPr>
          <w:rFonts w:ascii="宋体" w:hAnsi="宋体"/>
          <w:b/>
          <w:sz w:val="28"/>
        </w:rPr>
      </w:pPr>
      <w:r>
        <w:rPr>
          <w:rFonts w:hint="eastAsia" w:ascii="宋体" w:hAnsi="宋体"/>
          <w:b/>
          <w:sz w:val="28"/>
        </w:rPr>
        <w:br w:type="page"/>
      </w:r>
      <w:bookmarkStart w:id="118" w:name="_Toc12476131"/>
      <w:bookmarkStart w:id="119" w:name="_Toc528154374"/>
      <w:bookmarkStart w:id="120" w:name="_Toc528311571"/>
      <w:r>
        <w:rPr>
          <w:rFonts w:hint="eastAsia" w:ascii="宋体" w:hAnsi="宋体"/>
          <w:b/>
          <w:sz w:val="28"/>
        </w:rPr>
        <w:t>三、法定代表人身份证明书</w:t>
      </w:r>
      <w:bookmarkEnd w:id="72"/>
      <w:bookmarkEnd w:id="118"/>
      <w:bookmarkEnd w:id="119"/>
      <w:bookmarkEnd w:id="120"/>
    </w:p>
    <w:p>
      <w:pPr>
        <w:pStyle w:val="25"/>
        <w:spacing w:line="360" w:lineRule="auto"/>
      </w:pPr>
    </w:p>
    <w:p>
      <w:pPr>
        <w:spacing w:line="480" w:lineRule="auto"/>
        <w:ind w:firstLine="612"/>
        <w:rPr>
          <w:rFonts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u w:val="single"/>
        </w:rPr>
      </w:pPr>
      <w:r>
        <w:rPr>
          <w:rFonts w:hint="eastAsia" w:ascii="宋体" w:hAnsi="宋体"/>
          <w:sz w:val="24"/>
        </w:rPr>
        <w:t>单位性质：</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u w:val="single"/>
        </w:rPr>
      </w:pPr>
      <w:r>
        <w:rPr>
          <w:rFonts w:hint="eastAsia" w:ascii="宋体" w:hAnsi="宋体"/>
          <w:sz w:val="24"/>
        </w:rPr>
        <w:t>地</w:t>
      </w:r>
      <w:r>
        <w:rPr>
          <w:rFonts w:ascii="宋体" w:hAnsi="宋体"/>
          <w:sz w:val="24"/>
        </w:rPr>
        <w:t xml:space="preserve">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rPr>
      </w:pPr>
      <w:r>
        <w:rPr>
          <w:rFonts w:hint="eastAsia" w:ascii="宋体" w:hAnsi="宋体"/>
          <w:sz w:val="24"/>
        </w:rPr>
        <w:t>成立时间年月日</w:t>
      </w:r>
    </w:p>
    <w:p>
      <w:pPr>
        <w:spacing w:line="480" w:lineRule="auto"/>
        <w:ind w:firstLine="610"/>
        <w:rPr>
          <w:rFonts w:ascii="宋体" w:hAnsi="宋体"/>
          <w:sz w:val="24"/>
          <w:u w:val="single"/>
        </w:rPr>
      </w:pPr>
      <w:r>
        <w:rPr>
          <w:rFonts w:hint="eastAsia" w:ascii="宋体" w:hAnsi="宋体"/>
          <w:sz w:val="24"/>
        </w:rPr>
        <w:t>经营期限：</w:t>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u w:val="single"/>
        </w:rPr>
      </w:pPr>
      <w:r>
        <w:rPr>
          <w:rFonts w:hint="eastAsia" w:ascii="宋体" w:hAnsi="宋体"/>
          <w:sz w:val="24"/>
        </w:rPr>
        <w:t>姓</w:t>
      </w:r>
      <w:r>
        <w:rPr>
          <w:rFonts w:ascii="宋体" w:hAnsi="宋体"/>
          <w:sz w:val="24"/>
        </w:rPr>
        <w:t xml:space="preserve">    名： 性别：年龄： 职务：</w:t>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rPr>
      </w:pPr>
      <w:r>
        <w:rPr>
          <w:rFonts w:hint="eastAsia" w:ascii="宋体" w:hAnsi="宋体"/>
          <w:sz w:val="24"/>
        </w:rPr>
        <w:t>系</w:t>
      </w:r>
      <w:r>
        <w:rPr>
          <w:rFonts w:ascii="宋体" w:hAnsi="宋体"/>
          <w:sz w:val="24"/>
          <w:u w:val="single"/>
        </w:rPr>
        <w:t xml:space="preserve">     （投标人单位名称）         </w:t>
      </w:r>
      <w:r>
        <w:rPr>
          <w:rFonts w:hint="eastAsia" w:ascii="宋体" w:hAnsi="宋体"/>
          <w:sz w:val="24"/>
        </w:rPr>
        <w:t>的法定代表人。</w:t>
      </w:r>
    </w:p>
    <w:p>
      <w:pPr>
        <w:spacing w:line="480" w:lineRule="auto"/>
        <w:ind w:firstLine="610"/>
        <w:rPr>
          <w:rFonts w:ascii="宋体" w:hAnsi="宋体"/>
          <w:sz w:val="24"/>
        </w:rPr>
      </w:pPr>
      <w:r>
        <w:rPr>
          <w:rFonts w:hint="eastAsia" w:ascii="宋体" w:hAnsi="宋体"/>
          <w:sz w:val="24"/>
        </w:rPr>
        <w:t>特此证明。</w:t>
      </w:r>
    </w:p>
    <w:p>
      <w:pPr>
        <w:tabs>
          <w:tab w:val="left" w:pos="720"/>
          <w:tab w:val="left" w:pos="900"/>
        </w:tabs>
        <w:spacing w:line="480" w:lineRule="auto"/>
        <w:ind w:firstLine="4560" w:firstLineChars="1900"/>
        <w:rPr>
          <w:rFonts w:ascii="宋体" w:hAnsi="宋体"/>
          <w:sz w:val="24"/>
        </w:rPr>
      </w:pPr>
    </w:p>
    <w:p>
      <w:pPr>
        <w:tabs>
          <w:tab w:val="left" w:pos="720"/>
          <w:tab w:val="left" w:pos="900"/>
        </w:tabs>
        <w:spacing w:line="480" w:lineRule="auto"/>
        <w:ind w:firstLine="720" w:firstLineChars="300"/>
        <w:rPr>
          <w:rFonts w:ascii="宋体" w:hAnsi="宋体"/>
          <w:sz w:val="24"/>
        </w:rPr>
      </w:pPr>
    </w:p>
    <w:p>
      <w:pPr>
        <w:tabs>
          <w:tab w:val="left" w:pos="720"/>
          <w:tab w:val="left" w:pos="900"/>
        </w:tabs>
        <w:spacing w:line="480" w:lineRule="auto"/>
        <w:ind w:firstLine="720" w:firstLineChars="300"/>
        <w:rPr>
          <w:rFonts w:ascii="宋体" w:hAnsi="宋体"/>
          <w:sz w:val="24"/>
          <w:u w:val="single"/>
        </w:rPr>
      </w:pPr>
      <w:r>
        <w:rPr>
          <w:rFonts w:hint="eastAsia" w:ascii="宋体" w:hAnsi="宋体"/>
          <w:sz w:val="24"/>
        </w:rPr>
        <w:t>投标人：（盖章）</w:t>
      </w:r>
    </w:p>
    <w:p>
      <w:pPr>
        <w:tabs>
          <w:tab w:val="left" w:pos="720"/>
          <w:tab w:val="left" w:pos="900"/>
        </w:tabs>
        <w:spacing w:line="480" w:lineRule="auto"/>
        <w:ind w:firstLine="720" w:firstLineChars="300"/>
        <w:rPr>
          <w:rFonts w:ascii="宋体" w:hAnsi="宋体"/>
          <w:sz w:val="24"/>
        </w:rPr>
      </w:pPr>
    </w:p>
    <w:p>
      <w:pPr>
        <w:tabs>
          <w:tab w:val="left" w:pos="720"/>
          <w:tab w:val="left" w:pos="900"/>
        </w:tabs>
        <w:spacing w:line="480" w:lineRule="auto"/>
        <w:ind w:firstLine="720" w:firstLineChars="300"/>
        <w:rPr>
          <w:rFonts w:ascii="宋体" w:hAnsi="宋体"/>
        </w:rPr>
      </w:pPr>
      <w:r>
        <w:rPr>
          <w:rFonts w:hint="eastAsia" w:ascii="宋体" w:hAnsi="宋体"/>
          <w:sz w:val="24"/>
        </w:rPr>
        <w:t>日</w:t>
      </w:r>
      <w:r>
        <w:rPr>
          <w:rFonts w:ascii="宋体" w:hAnsi="宋体"/>
          <w:sz w:val="24"/>
        </w:rPr>
        <w:t xml:space="preserve">    期：年月日</w:t>
      </w:r>
    </w:p>
    <w:p>
      <w:pPr>
        <w:tabs>
          <w:tab w:val="left" w:pos="720"/>
          <w:tab w:val="left" w:pos="900"/>
        </w:tabs>
        <w:spacing w:line="480" w:lineRule="auto"/>
        <w:rPr>
          <w:rFonts w:ascii="宋体" w:hAnsi="宋体"/>
          <w:b/>
          <w:sz w:val="24"/>
        </w:rPr>
      </w:pPr>
    </w:p>
    <w:p>
      <w:pPr>
        <w:tabs>
          <w:tab w:val="left" w:pos="720"/>
          <w:tab w:val="left" w:pos="900"/>
        </w:tabs>
        <w:spacing w:line="480" w:lineRule="auto"/>
        <w:rPr>
          <w:rFonts w:ascii="宋体" w:hAnsi="宋体"/>
          <w:b/>
          <w:sz w:val="24"/>
        </w:rPr>
      </w:pPr>
      <w:r>
        <w:rPr>
          <w:rFonts w:hint="eastAsia" w:ascii="宋体" w:hAnsi="宋体"/>
          <w:b/>
          <w:sz w:val="24"/>
        </w:rPr>
        <w:t>附法定代表人身份证复印件</w:t>
      </w:r>
    </w:p>
    <w:p>
      <w:pPr>
        <w:spacing w:line="360" w:lineRule="auto"/>
        <w:rPr>
          <w:rFonts w:ascii="宋体" w:hAnsi="宋体"/>
          <w:sz w:val="24"/>
        </w:rPr>
      </w:pPr>
    </w:p>
    <w:p>
      <w:pPr>
        <w:spacing w:line="360" w:lineRule="auto"/>
        <w:jc w:val="center"/>
        <w:rPr>
          <w:rFonts w:ascii="宋体" w:hAnsi="宋体"/>
          <w:sz w:val="24"/>
        </w:rPr>
      </w:pPr>
    </w:p>
    <w:p>
      <w:pPr>
        <w:spacing w:line="360" w:lineRule="auto"/>
        <w:jc w:val="center"/>
        <w:outlineLvl w:val="1"/>
        <w:rPr>
          <w:rFonts w:ascii="宋体" w:hAnsi="宋体"/>
          <w:b/>
          <w:sz w:val="24"/>
        </w:rPr>
      </w:pPr>
      <w:r>
        <w:rPr>
          <w:rFonts w:ascii="宋体" w:hAnsi="宋体"/>
          <w:b/>
          <w:sz w:val="24"/>
        </w:rPr>
        <w:br w:type="page"/>
      </w:r>
      <w:bookmarkStart w:id="121" w:name="_Toc528154375"/>
      <w:bookmarkStart w:id="122" w:name="_Toc11946"/>
      <w:bookmarkStart w:id="123" w:name="_Toc12476132"/>
      <w:bookmarkStart w:id="124" w:name="_Toc528311572"/>
      <w:bookmarkStart w:id="125" w:name="_Toc414463512"/>
      <w:r>
        <w:rPr>
          <w:rFonts w:hint="eastAsia" w:ascii="宋体" w:hAnsi="宋体"/>
          <w:b/>
          <w:sz w:val="28"/>
        </w:rPr>
        <w:t>四、法定代表人授权委托书</w:t>
      </w:r>
      <w:bookmarkEnd w:id="121"/>
      <w:bookmarkEnd w:id="122"/>
      <w:bookmarkEnd w:id="123"/>
      <w:bookmarkEnd w:id="124"/>
      <w:bookmarkEnd w:id="125"/>
    </w:p>
    <w:p>
      <w:pPr>
        <w:spacing w:line="480" w:lineRule="auto"/>
        <w:ind w:firstLine="612"/>
        <w:rPr>
          <w:rFonts w:ascii="宋体" w:hAnsi="宋体"/>
          <w:sz w:val="24"/>
        </w:rPr>
      </w:pPr>
    </w:p>
    <w:p>
      <w:pPr>
        <w:spacing w:line="480" w:lineRule="auto"/>
        <w:ind w:firstLine="612"/>
        <w:rPr>
          <w:rFonts w:ascii="宋体" w:hAnsi="宋体"/>
          <w:sz w:val="24"/>
        </w:rPr>
      </w:pPr>
      <w:r>
        <w:rPr>
          <w:rFonts w:hint="eastAsia" w:ascii="宋体" w:hAnsi="宋体"/>
          <w:sz w:val="24"/>
        </w:rPr>
        <w:t>我</w:t>
      </w:r>
      <w:r>
        <w:rPr>
          <w:rFonts w:hint="eastAsia" w:ascii="宋体" w:hAnsi="宋体"/>
          <w:sz w:val="24"/>
          <w:u w:val="single"/>
        </w:rPr>
        <w:t xml:space="preserve">   （姓名）</w:t>
      </w:r>
      <w:r>
        <w:rPr>
          <w:rFonts w:hint="eastAsia" w:ascii="宋体" w:hAnsi="宋体"/>
          <w:sz w:val="24"/>
        </w:rPr>
        <w:t>系</w:t>
      </w:r>
      <w:r>
        <w:rPr>
          <w:rFonts w:hint="eastAsia" w:ascii="宋体" w:hAnsi="宋体"/>
          <w:sz w:val="24"/>
          <w:u w:val="single"/>
        </w:rPr>
        <w:t xml:space="preserve">          （投 标 人 名 称）</w:t>
      </w:r>
      <w:r>
        <w:rPr>
          <w:rFonts w:hint="eastAsia" w:ascii="宋体" w:hAnsi="宋体"/>
          <w:sz w:val="24"/>
        </w:rPr>
        <w:t>的法定代表人，现授权委托</w:t>
      </w:r>
      <w:r>
        <w:rPr>
          <w:rFonts w:hint="eastAsia" w:ascii="宋体" w:hAnsi="宋体"/>
          <w:sz w:val="24"/>
          <w:u w:val="single"/>
        </w:rPr>
        <w:t xml:space="preserve">      （单 位 名 称）     </w:t>
      </w:r>
      <w:r>
        <w:rPr>
          <w:rFonts w:hint="eastAsia" w:ascii="宋体" w:hAnsi="宋体"/>
          <w:sz w:val="24"/>
        </w:rPr>
        <w:t>的</w:t>
      </w:r>
      <w:r>
        <w:rPr>
          <w:rFonts w:hint="eastAsia" w:ascii="宋体" w:hAnsi="宋体"/>
          <w:sz w:val="24"/>
          <w:u w:val="single"/>
        </w:rPr>
        <w:t xml:space="preserve">    （姓名）    </w:t>
      </w:r>
      <w:r>
        <w:rPr>
          <w:rFonts w:hint="eastAsia" w:ascii="宋体" w:hAnsi="宋体"/>
          <w:sz w:val="24"/>
        </w:rPr>
        <w:t>为我公司签署本项目的投标文件的法定代表人授权委托代理人，我承认代理人全权代表我所签署的本项目的投标文件的内容。</w:t>
      </w:r>
    </w:p>
    <w:p>
      <w:pPr>
        <w:spacing w:line="360" w:lineRule="auto"/>
        <w:ind w:firstLine="610"/>
        <w:rPr>
          <w:rFonts w:ascii="宋体" w:hAnsi="宋体"/>
          <w:sz w:val="24"/>
        </w:rPr>
      </w:pPr>
    </w:p>
    <w:p>
      <w:pPr>
        <w:spacing w:line="360" w:lineRule="auto"/>
        <w:ind w:firstLine="697"/>
        <w:rPr>
          <w:rFonts w:ascii="宋体" w:hAnsi="宋体"/>
        </w:rPr>
      </w:pPr>
      <w:r>
        <w:rPr>
          <w:rFonts w:hint="eastAsia" w:ascii="宋体" w:hAnsi="宋体"/>
          <w:sz w:val="24"/>
        </w:rPr>
        <w:t>代理人无转委托权，特此委托。</w:t>
      </w:r>
    </w:p>
    <w:p>
      <w:pPr>
        <w:ind w:left="1260"/>
        <w:rPr>
          <w:rFonts w:ascii="宋体" w:hAnsi="宋体"/>
        </w:rPr>
      </w:pPr>
    </w:p>
    <w:p>
      <w:pPr>
        <w:ind w:left="1260"/>
        <w:rPr>
          <w:rFonts w:ascii="宋体" w:hAnsi="宋体"/>
        </w:rPr>
      </w:pPr>
    </w:p>
    <w:p>
      <w:pPr>
        <w:ind w:left="1260"/>
        <w:rPr>
          <w:rFonts w:ascii="宋体" w:hAnsi="宋体"/>
        </w:rPr>
      </w:pPr>
    </w:p>
    <w:p>
      <w:pPr>
        <w:ind w:left="1260"/>
        <w:rPr>
          <w:rFonts w:ascii="宋体" w:hAnsi="宋体"/>
        </w:rPr>
      </w:pPr>
    </w:p>
    <w:p>
      <w:pPr>
        <w:ind w:left="1260"/>
        <w:rPr>
          <w:rFonts w:ascii="宋体" w:hAnsi="宋体"/>
        </w:rPr>
      </w:pPr>
    </w:p>
    <w:p>
      <w:pPr>
        <w:ind w:left="1260"/>
        <w:rPr>
          <w:rFonts w:ascii="宋体" w:hAnsi="宋体"/>
        </w:rPr>
      </w:pPr>
    </w:p>
    <w:p>
      <w:pPr>
        <w:rPr>
          <w:rFonts w:ascii="宋体" w:hAnsi="宋体"/>
        </w:rPr>
      </w:pPr>
    </w:p>
    <w:p>
      <w:pPr>
        <w:ind w:left="1920"/>
        <w:rPr>
          <w:rFonts w:ascii="宋体" w:hAnsi="宋体"/>
        </w:rPr>
      </w:pPr>
    </w:p>
    <w:p>
      <w:pPr>
        <w:tabs>
          <w:tab w:val="left" w:pos="0"/>
        </w:tabs>
        <w:spacing w:line="480" w:lineRule="auto"/>
        <w:ind w:left="-1" w:leftChars="-1" w:hanging="1"/>
        <w:rPr>
          <w:rFonts w:ascii="宋体" w:hAnsi="宋体"/>
          <w:sz w:val="24"/>
          <w:u w:val="single"/>
        </w:rPr>
      </w:pPr>
      <w:r>
        <w:rPr>
          <w:rFonts w:hint="eastAsia" w:ascii="宋体" w:hAnsi="宋体"/>
          <w:sz w:val="24"/>
        </w:rPr>
        <w:t>代理人：性别 ：年龄：_____</w:t>
      </w:r>
    </w:p>
    <w:p>
      <w:pPr>
        <w:spacing w:line="480" w:lineRule="auto"/>
        <w:rPr>
          <w:rFonts w:ascii="宋体" w:hAnsi="宋体"/>
          <w:sz w:val="24"/>
          <w:u w:val="single"/>
        </w:rPr>
      </w:pPr>
      <w:r>
        <w:rPr>
          <w:rFonts w:hint="eastAsia" w:ascii="宋体" w:hAnsi="宋体"/>
          <w:sz w:val="24"/>
        </w:rPr>
        <w:t>身份证号码：职务：</w:t>
      </w:r>
      <w:r>
        <w:rPr>
          <w:rFonts w:hint="eastAsia" w:ascii="宋体" w:hAnsi="宋体"/>
          <w:sz w:val="24"/>
          <w:u w:val="single"/>
        </w:rPr>
        <w:t>____         ___</w:t>
      </w:r>
    </w:p>
    <w:p>
      <w:pPr>
        <w:spacing w:line="480" w:lineRule="auto"/>
        <w:rPr>
          <w:rFonts w:ascii="宋体" w:hAnsi="宋体"/>
          <w:sz w:val="24"/>
        </w:rPr>
      </w:pPr>
      <w:r>
        <w:rPr>
          <w:rFonts w:hint="eastAsia" w:ascii="宋体" w:hAnsi="宋体"/>
          <w:sz w:val="24"/>
        </w:rPr>
        <w:t>投标人：（盖章）</w:t>
      </w:r>
    </w:p>
    <w:p>
      <w:pPr>
        <w:spacing w:line="480" w:lineRule="auto"/>
        <w:rPr>
          <w:rFonts w:ascii="宋体" w:hAnsi="宋体"/>
          <w:sz w:val="24"/>
        </w:rPr>
      </w:pPr>
      <w:r>
        <w:rPr>
          <w:rFonts w:hint="eastAsia" w:ascii="宋体" w:hAnsi="宋体"/>
          <w:sz w:val="24"/>
        </w:rPr>
        <w:t>法定代表人</w:t>
      </w:r>
      <w:r>
        <w:rPr>
          <w:rFonts w:hint="eastAsia" w:ascii="宋体" w:hAnsi="宋体"/>
          <w:sz w:val="24"/>
          <w:szCs w:val="21"/>
        </w:rPr>
        <w:t>：</w:t>
      </w:r>
      <w:r>
        <w:rPr>
          <w:rFonts w:hint="eastAsia" w:ascii="宋体" w:hAnsi="宋体"/>
          <w:sz w:val="24"/>
        </w:rPr>
        <w:t>（签字或盖章）</w:t>
      </w:r>
    </w:p>
    <w:p>
      <w:pPr>
        <w:spacing w:line="480" w:lineRule="auto"/>
        <w:ind w:left="1"/>
        <w:rPr>
          <w:rFonts w:ascii="宋体" w:hAnsi="宋体"/>
          <w:sz w:val="24"/>
        </w:rPr>
      </w:pPr>
      <w:r>
        <w:rPr>
          <w:rFonts w:hint="eastAsia" w:ascii="宋体" w:hAnsi="宋体"/>
          <w:sz w:val="24"/>
        </w:rPr>
        <w:t>授权委托日期：年 月日</w:t>
      </w:r>
    </w:p>
    <w:p>
      <w:pPr>
        <w:spacing w:line="360" w:lineRule="auto"/>
        <w:jc w:val="center"/>
        <w:rPr>
          <w:rFonts w:ascii="宋体" w:hAnsi="宋体"/>
          <w:sz w:val="24"/>
        </w:rPr>
      </w:pPr>
    </w:p>
    <w:p>
      <w:pPr>
        <w:spacing w:line="360" w:lineRule="auto"/>
        <w:rPr>
          <w:rFonts w:ascii="宋体" w:hAnsi="宋体"/>
          <w:b/>
          <w:sz w:val="24"/>
        </w:rPr>
      </w:pPr>
      <w:r>
        <w:rPr>
          <w:rFonts w:hint="eastAsia" w:ascii="宋体" w:hAnsi="宋体"/>
          <w:b/>
          <w:sz w:val="24"/>
        </w:rPr>
        <w:t>附代理人身份证复印件</w:t>
      </w:r>
    </w:p>
    <w:p>
      <w:pPr>
        <w:spacing w:line="360" w:lineRule="auto"/>
        <w:jc w:val="left"/>
        <w:rPr>
          <w:rFonts w:ascii="宋体" w:hAnsi="宋体"/>
          <w:bCs/>
          <w:sz w:val="28"/>
          <w:szCs w:val="28"/>
        </w:rPr>
      </w:pPr>
    </w:p>
    <w:p>
      <w:pPr>
        <w:spacing w:line="276" w:lineRule="auto"/>
        <w:rPr>
          <w:rFonts w:ascii="宋体" w:hAnsi="宋体"/>
          <w:sz w:val="32"/>
          <w:szCs w:val="32"/>
        </w:rPr>
      </w:pPr>
      <w:bookmarkStart w:id="126" w:name="_Toc425235656"/>
      <w:bookmarkStart w:id="127" w:name="_Toc188176426"/>
      <w:bookmarkStart w:id="128" w:name="_Toc387840909"/>
      <w:bookmarkStart w:id="129" w:name="_Toc163016535"/>
      <w:bookmarkStart w:id="130" w:name="_Toc121812239"/>
      <w:bookmarkStart w:id="131" w:name="_Toc151185699"/>
      <w:bookmarkStart w:id="132" w:name="_Toc219697907"/>
    </w:p>
    <w:p>
      <w:pPr>
        <w:spacing w:line="276" w:lineRule="auto"/>
        <w:rPr>
          <w:rFonts w:ascii="宋体" w:hAnsi="宋体"/>
          <w:sz w:val="32"/>
          <w:szCs w:val="32"/>
        </w:rPr>
      </w:pPr>
    </w:p>
    <w:p>
      <w:pPr>
        <w:spacing w:line="276" w:lineRule="auto"/>
        <w:rPr>
          <w:rFonts w:ascii="宋体" w:hAnsi="宋体"/>
          <w:sz w:val="32"/>
          <w:szCs w:val="32"/>
        </w:rPr>
      </w:pPr>
    </w:p>
    <w:p>
      <w:pPr>
        <w:spacing w:line="276" w:lineRule="auto"/>
        <w:rPr>
          <w:rFonts w:ascii="宋体" w:hAnsi="宋体"/>
          <w:sz w:val="32"/>
          <w:szCs w:val="32"/>
        </w:rPr>
      </w:pPr>
    </w:p>
    <w:p>
      <w:pPr>
        <w:spacing w:line="276" w:lineRule="auto"/>
        <w:rPr>
          <w:rFonts w:ascii="宋体" w:hAnsi="宋体"/>
          <w:sz w:val="32"/>
          <w:szCs w:val="32"/>
        </w:rPr>
      </w:pPr>
    </w:p>
    <w:p>
      <w:pPr>
        <w:spacing w:line="276" w:lineRule="auto"/>
        <w:rPr>
          <w:rFonts w:ascii="宋体" w:hAnsi="宋体" w:cs="仿宋"/>
          <w:b/>
          <w:sz w:val="24"/>
        </w:rPr>
      </w:pPr>
    </w:p>
    <w:p>
      <w:pPr>
        <w:spacing w:line="360" w:lineRule="auto"/>
        <w:jc w:val="center"/>
        <w:rPr>
          <w:rFonts w:ascii="宋体" w:hAnsi="宋体" w:cs="仿宋"/>
          <w:b/>
          <w:sz w:val="24"/>
        </w:rPr>
      </w:pPr>
    </w:p>
    <w:p>
      <w:pPr>
        <w:spacing w:line="360" w:lineRule="auto"/>
        <w:jc w:val="center"/>
        <w:rPr>
          <w:rFonts w:ascii="宋体" w:hAnsi="宋体" w:cs="仿宋"/>
          <w:b/>
          <w:sz w:val="24"/>
        </w:rPr>
      </w:pPr>
    </w:p>
    <w:bookmarkEnd w:id="126"/>
    <w:bookmarkEnd w:id="127"/>
    <w:bookmarkEnd w:id="128"/>
    <w:bookmarkEnd w:id="129"/>
    <w:bookmarkEnd w:id="130"/>
    <w:bookmarkEnd w:id="131"/>
    <w:bookmarkEnd w:id="132"/>
    <w:p>
      <w:pPr>
        <w:spacing w:line="360" w:lineRule="auto"/>
        <w:jc w:val="center"/>
        <w:outlineLvl w:val="1"/>
        <w:rPr>
          <w:rFonts w:ascii="宋体" w:hAnsi="宋体"/>
          <w:b/>
          <w:sz w:val="28"/>
        </w:rPr>
      </w:pPr>
      <w:bookmarkStart w:id="133" w:name="_Toc353462262"/>
      <w:bookmarkStart w:id="134" w:name="_Toc356291639"/>
      <w:bookmarkStart w:id="135" w:name="_Toc353462081"/>
      <w:bookmarkStart w:id="136" w:name="_Toc24498"/>
      <w:bookmarkStart w:id="137" w:name="_Toc528311574"/>
      <w:bookmarkStart w:id="138" w:name="_Toc528154377"/>
      <w:bookmarkStart w:id="139" w:name="_Toc12476133"/>
      <w:r>
        <w:rPr>
          <w:rFonts w:hint="eastAsia" w:ascii="宋体" w:hAnsi="宋体"/>
          <w:b/>
          <w:sz w:val="28"/>
          <w:szCs w:val="28"/>
        </w:rPr>
        <w:t>五、</w:t>
      </w:r>
      <w:bookmarkEnd w:id="133"/>
      <w:bookmarkEnd w:id="134"/>
      <w:bookmarkEnd w:id="135"/>
      <w:r>
        <w:rPr>
          <w:rFonts w:hint="eastAsia" w:ascii="宋体" w:hAnsi="宋体"/>
          <w:b/>
          <w:sz w:val="28"/>
        </w:rPr>
        <w:t>质量、供货期及服务承诺</w:t>
      </w:r>
      <w:bookmarkEnd w:id="136"/>
      <w:bookmarkEnd w:id="137"/>
      <w:bookmarkEnd w:id="138"/>
      <w:bookmarkEnd w:id="139"/>
    </w:p>
    <w:p>
      <w:pPr>
        <w:spacing w:line="360" w:lineRule="auto"/>
        <w:rPr>
          <w:rFonts w:ascii="宋体" w:hAnsi="宋体"/>
          <w:color w:val="000000"/>
          <w:sz w:val="28"/>
        </w:rPr>
      </w:pPr>
    </w:p>
    <w:p>
      <w:pPr>
        <w:spacing w:line="360" w:lineRule="auto"/>
        <w:rPr>
          <w:rFonts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{招标人名称}</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u w:val="single"/>
        </w:rPr>
      </w:pPr>
      <w:r>
        <w:rPr>
          <w:rFonts w:hint="eastAsia" w:ascii="宋体" w:hAnsi="宋体"/>
          <w:color w:val="000000"/>
          <w:sz w:val="24"/>
        </w:rPr>
        <w:t>我方对于</w:t>
      </w:r>
      <w:r>
        <w:rPr>
          <w:rFonts w:hint="eastAsia" w:ascii="宋体" w:hAnsi="宋体"/>
          <w:color w:val="000000"/>
          <w:sz w:val="24"/>
          <w:u w:val="single"/>
        </w:rPr>
        <w:t xml:space="preserve">  {招标项目名称}    </w:t>
      </w:r>
      <w:r>
        <w:rPr>
          <w:rFonts w:hint="eastAsia" w:ascii="宋体" w:hAnsi="宋体"/>
          <w:color w:val="000000"/>
          <w:sz w:val="24"/>
        </w:rPr>
        <w:t>承诺如下：</w:t>
      </w:r>
    </w:p>
    <w:p>
      <w:pPr>
        <w:tabs>
          <w:tab w:val="left" w:pos="1260"/>
        </w:tabs>
        <w:spacing w:line="360" w:lineRule="auto"/>
        <w:ind w:right="-172" w:rightChars="-82"/>
        <w:rPr>
          <w:rFonts w:ascii="宋体" w:hAnsi="宋体"/>
          <w:color w:val="000000"/>
          <w:sz w:val="24"/>
          <w:u w:val="single"/>
        </w:rPr>
      </w:pPr>
      <w:r>
        <w:rPr>
          <w:rFonts w:hint="eastAsia" w:ascii="宋体" w:hAnsi="宋体"/>
          <w:color w:val="000000"/>
          <w:sz w:val="24"/>
        </w:rPr>
        <w:t>1、我方对所提供的产品、服务作如下质量保证及违约责任承诺：</w:t>
      </w: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right="-172" w:rightChars="-82"/>
        <w:rPr>
          <w:rFonts w:ascii="宋体" w:hAnsi="宋体"/>
          <w:color w:val="000000"/>
          <w:sz w:val="24"/>
          <w:u w:val="single"/>
        </w:rPr>
      </w:pPr>
      <w:r>
        <w:rPr>
          <w:rFonts w:hint="eastAsia" w:ascii="宋体" w:hAnsi="宋体"/>
          <w:color w:val="000000"/>
          <w:sz w:val="24"/>
        </w:rPr>
        <w:t>2、我方作出如下工期保证及违约责任承诺：</w:t>
      </w: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right="-172" w:rightChars="-82"/>
        <w:rPr>
          <w:rFonts w:ascii="宋体" w:hAnsi="宋体"/>
          <w:color w:val="000000"/>
          <w:sz w:val="24"/>
        </w:rPr>
      </w:pPr>
      <w:r>
        <w:rPr>
          <w:rFonts w:hint="eastAsia" w:ascii="宋体" w:hAnsi="宋体"/>
          <w:color w:val="000000"/>
          <w:sz w:val="24"/>
        </w:rPr>
        <w:t>3、我方承诺提供如下售后服务保证及违约责任承诺：</w:t>
      </w: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left="-178" w:leftChars="-85" w:firstLine="151" w:firstLineChars="63"/>
        <w:rPr>
          <w:rFonts w:ascii="宋体" w:hAnsi="宋体"/>
          <w:color w:val="000000"/>
          <w:sz w:val="24"/>
        </w:rPr>
      </w:pPr>
      <w:r>
        <w:rPr>
          <w:rFonts w:hint="eastAsia" w:ascii="宋体" w:hAnsi="宋体"/>
          <w:color w:val="000000"/>
          <w:sz w:val="24"/>
        </w:rPr>
        <w:t>4、（其他承诺）...</w:t>
      </w:r>
    </w:p>
    <w:p>
      <w:pPr>
        <w:tabs>
          <w:tab w:val="left" w:pos="1260"/>
        </w:tabs>
        <w:spacing w:line="360" w:lineRule="auto"/>
        <w:rPr>
          <w:rFonts w:ascii="宋体" w:hAnsi="宋体"/>
          <w:sz w:val="24"/>
        </w:rPr>
      </w:pPr>
    </w:p>
    <w:p>
      <w:pPr>
        <w:tabs>
          <w:tab w:val="left" w:pos="1260"/>
        </w:tabs>
        <w:spacing w:line="360" w:lineRule="auto"/>
        <w:rPr>
          <w:rFonts w:ascii="宋体" w:hAnsi="宋体"/>
          <w:sz w:val="24"/>
        </w:rPr>
      </w:pPr>
    </w:p>
    <w:p>
      <w:pPr>
        <w:tabs>
          <w:tab w:val="left" w:pos="1260"/>
        </w:tabs>
        <w:spacing w:line="360" w:lineRule="auto"/>
        <w:rPr>
          <w:rFonts w:ascii="宋体" w:hAnsi="宋体"/>
          <w:sz w:val="24"/>
        </w:rPr>
      </w:pPr>
    </w:p>
    <w:p>
      <w:pPr>
        <w:tabs>
          <w:tab w:val="left" w:pos="1260"/>
        </w:tabs>
        <w:spacing w:line="360" w:lineRule="auto"/>
        <w:rPr>
          <w:rFonts w:ascii="宋体" w:hAnsi="宋体"/>
          <w:sz w:val="24"/>
        </w:rPr>
      </w:pPr>
    </w:p>
    <w:p>
      <w:pPr>
        <w:tabs>
          <w:tab w:val="left" w:pos="3780"/>
        </w:tabs>
        <w:spacing w:line="360" w:lineRule="auto"/>
        <w:jc w:val="left"/>
        <w:rPr>
          <w:rFonts w:ascii="宋体" w:hAnsi="宋体"/>
          <w:sz w:val="24"/>
        </w:rPr>
      </w:pPr>
      <w:r>
        <w:rPr>
          <w:rFonts w:hint="eastAsia" w:ascii="宋体" w:hAnsi="宋体"/>
          <w:sz w:val="24"/>
        </w:rPr>
        <w:t>投 标 人：（盖单位章）</w:t>
      </w:r>
    </w:p>
    <w:p>
      <w:pPr>
        <w:tabs>
          <w:tab w:val="left" w:pos="3780"/>
        </w:tabs>
        <w:spacing w:line="360" w:lineRule="auto"/>
        <w:jc w:val="left"/>
        <w:rPr>
          <w:rFonts w:ascii="宋体" w:hAnsi="宋体"/>
          <w:sz w:val="24"/>
        </w:rPr>
      </w:pPr>
    </w:p>
    <w:p>
      <w:pPr>
        <w:tabs>
          <w:tab w:val="left" w:pos="3780"/>
        </w:tabs>
        <w:spacing w:line="360" w:lineRule="auto"/>
        <w:jc w:val="left"/>
        <w:rPr>
          <w:rFonts w:ascii="宋体" w:hAnsi="宋体"/>
          <w:sz w:val="24"/>
        </w:rPr>
      </w:pPr>
      <w:r>
        <w:rPr>
          <w:rFonts w:hint="eastAsia" w:ascii="宋体" w:hAnsi="宋体"/>
          <w:sz w:val="24"/>
        </w:rPr>
        <w:t>法定代表人或其委托人代理人：（签字或盖章）</w:t>
      </w:r>
    </w:p>
    <w:p>
      <w:pPr>
        <w:tabs>
          <w:tab w:val="left" w:pos="3780"/>
        </w:tabs>
        <w:spacing w:line="360" w:lineRule="auto"/>
        <w:jc w:val="left"/>
        <w:rPr>
          <w:rFonts w:ascii="宋体" w:hAnsi="宋体"/>
          <w:sz w:val="24"/>
        </w:rPr>
      </w:pPr>
    </w:p>
    <w:p>
      <w:pPr>
        <w:spacing w:line="276" w:lineRule="auto"/>
        <w:rPr>
          <w:rFonts w:ascii="宋体" w:hAnsi="宋体"/>
          <w:sz w:val="28"/>
        </w:rPr>
      </w:pPr>
      <w:bookmarkStart w:id="140" w:name="_Toc356291640"/>
      <w:r>
        <w:rPr>
          <w:rFonts w:hint="eastAsia" w:ascii="宋体" w:hAnsi="宋体"/>
        </w:rPr>
        <w:t>日期：   年   月     日</w:t>
      </w:r>
      <w:bookmarkEnd w:id="140"/>
    </w:p>
    <w:bookmarkEnd w:id="73"/>
    <w:bookmarkEnd w:id="74"/>
    <w:bookmarkEnd w:id="75"/>
    <w:bookmarkEnd w:id="76"/>
    <w:bookmarkEnd w:id="77"/>
    <w:p>
      <w:pPr>
        <w:spacing w:line="360" w:lineRule="auto"/>
        <w:rPr>
          <w:rFonts w:ascii="宋体" w:hAnsi="宋体"/>
          <w:b/>
          <w:sz w:val="28"/>
        </w:rPr>
      </w:pPr>
      <w:bookmarkStart w:id="141" w:name="_Toc356291643"/>
      <w:bookmarkStart w:id="142" w:name="_Toc100386082"/>
      <w:bookmarkStart w:id="143" w:name="_Toc92168050"/>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sz w:val="24"/>
        </w:rPr>
      </w:pPr>
    </w:p>
    <w:p>
      <w:pPr>
        <w:spacing w:line="360" w:lineRule="auto"/>
        <w:ind w:firstLine="480" w:firstLineChars="200"/>
        <w:rPr>
          <w:rFonts w:ascii="宋体" w:hAnsi="宋体"/>
          <w:sz w:val="24"/>
        </w:rPr>
      </w:pPr>
    </w:p>
    <w:p>
      <w:pPr>
        <w:pStyle w:val="25"/>
        <w:spacing w:before="0" w:beforeAutospacing="0" w:after="0" w:afterAutospacing="0" w:line="360" w:lineRule="auto"/>
        <w:ind w:firstLine="400"/>
        <w:jc w:val="center"/>
        <w:outlineLvl w:val="1"/>
        <w:rPr>
          <w:b/>
          <w:sz w:val="28"/>
          <w:szCs w:val="28"/>
        </w:rPr>
      </w:pPr>
      <w:bookmarkStart w:id="144" w:name="_Toc12476134"/>
      <w:bookmarkStart w:id="145" w:name="_Toc528311576"/>
      <w:bookmarkStart w:id="146" w:name="_Toc16381"/>
      <w:bookmarkStart w:id="147" w:name="_Toc528154379"/>
      <w:r>
        <w:rPr>
          <w:rFonts w:hint="eastAsia"/>
          <w:b/>
          <w:sz w:val="28"/>
          <w:szCs w:val="28"/>
        </w:rPr>
        <w:t>六</w:t>
      </w:r>
      <w:r>
        <w:rPr>
          <w:b/>
          <w:sz w:val="28"/>
          <w:szCs w:val="28"/>
        </w:rPr>
        <w:t>、</w:t>
      </w:r>
      <w:r>
        <w:rPr>
          <w:rFonts w:hint="eastAsia"/>
          <w:b/>
          <w:sz w:val="28"/>
          <w:szCs w:val="28"/>
        </w:rPr>
        <w:t>资格审查资料</w:t>
      </w:r>
      <w:bookmarkEnd w:id="144"/>
      <w:bookmarkEnd w:id="145"/>
      <w:bookmarkEnd w:id="146"/>
      <w:bookmarkEnd w:id="147"/>
    </w:p>
    <w:p>
      <w:pPr>
        <w:pStyle w:val="25"/>
        <w:spacing w:before="0" w:beforeAutospacing="0" w:after="0" w:afterAutospacing="0" w:line="360" w:lineRule="auto"/>
        <w:ind w:firstLine="400"/>
        <w:jc w:val="center"/>
      </w:pPr>
      <w:r>
        <w:rPr>
          <w:b/>
        </w:rPr>
        <w:t>6</w:t>
      </w:r>
      <w:r>
        <w:rPr>
          <w:rFonts w:hint="eastAsia"/>
          <w:b/>
        </w:rPr>
        <w:t>.1</w:t>
      </w:r>
      <w:r>
        <w:rPr>
          <w:b/>
        </w:rPr>
        <w:t>投标人</w:t>
      </w:r>
      <w:r>
        <w:rPr>
          <w:rFonts w:hint="eastAsia"/>
          <w:b/>
        </w:rPr>
        <w:t>基本</w:t>
      </w:r>
      <w:r>
        <w:rPr>
          <w:b/>
        </w:rPr>
        <w:t>情况一览表</w:t>
      </w:r>
      <w:bookmarkEnd w:id="141"/>
    </w:p>
    <w:tbl>
      <w:tblPr>
        <w:tblStyle w:val="28"/>
        <w:tblW w:w="9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4099"/>
        <w:gridCol w:w="43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9" w:hRule="atLeast"/>
          <w:jc w:val="center"/>
        </w:trPr>
        <w:tc>
          <w:tcPr>
            <w:tcW w:w="628"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1</w:t>
            </w:r>
          </w:p>
        </w:tc>
        <w:tc>
          <w:tcPr>
            <w:tcW w:w="8412" w:type="dxa"/>
            <w:gridSpan w:val="2"/>
            <w:tcBorders>
              <w:top w:val="single" w:color="auto" w:sz="1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单位名称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06"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2</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07"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3</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18"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4</w:t>
            </w:r>
          </w:p>
        </w:tc>
        <w:tc>
          <w:tcPr>
            <w:tcW w:w="4099" w:type="dxa"/>
            <w:tcBorders>
              <w:top w:val="single" w:color="auto" w:sz="2" w:space="0"/>
              <w:left w:val="single" w:color="auto" w:sz="2" w:space="0"/>
              <w:bottom w:val="single" w:color="auto" w:sz="2" w:space="0"/>
              <w:right w:val="single" w:color="auto" w:sz="2" w:space="0"/>
            </w:tcBorders>
            <w:vAlign w:val="center"/>
          </w:tcPr>
          <w:p>
            <w:pPr>
              <w:spacing w:line="360" w:lineRule="auto"/>
              <w:ind w:firstLine="100"/>
              <w:rPr>
                <w:rFonts w:ascii="宋体" w:hAnsi="宋体"/>
                <w:sz w:val="24"/>
              </w:rPr>
            </w:pPr>
            <w:r>
              <w:rPr>
                <w:rFonts w:hint="eastAsia" w:ascii="宋体" w:hAnsi="宋体"/>
                <w:sz w:val="24"/>
              </w:rPr>
              <w:t>电话</w:t>
            </w:r>
          </w:p>
        </w:tc>
        <w:tc>
          <w:tcPr>
            <w:tcW w:w="4313" w:type="dxa"/>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99"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5</w:t>
            </w:r>
          </w:p>
        </w:tc>
        <w:tc>
          <w:tcPr>
            <w:tcW w:w="4099" w:type="dxa"/>
            <w:tcBorders>
              <w:top w:val="single" w:color="auto" w:sz="2" w:space="0"/>
              <w:left w:val="single" w:color="auto" w:sz="2" w:space="0"/>
              <w:bottom w:val="single" w:color="auto" w:sz="2" w:space="0"/>
              <w:right w:val="single" w:color="auto" w:sz="2" w:space="0"/>
            </w:tcBorders>
            <w:vAlign w:val="center"/>
          </w:tcPr>
          <w:p>
            <w:pPr>
              <w:spacing w:line="360" w:lineRule="auto"/>
              <w:ind w:firstLine="100"/>
              <w:rPr>
                <w:rFonts w:ascii="宋体" w:hAnsi="宋体"/>
                <w:sz w:val="24"/>
              </w:rPr>
            </w:pPr>
            <w:r>
              <w:rPr>
                <w:rFonts w:hint="eastAsia" w:ascii="宋体" w:hAnsi="宋体"/>
                <w:sz w:val="24"/>
              </w:rPr>
              <w:t>传真</w:t>
            </w:r>
          </w:p>
        </w:tc>
        <w:tc>
          <w:tcPr>
            <w:tcW w:w="4313" w:type="dxa"/>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17"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6</w:t>
            </w:r>
          </w:p>
        </w:tc>
        <w:tc>
          <w:tcPr>
            <w:tcW w:w="4099" w:type="dxa"/>
            <w:tcBorders>
              <w:top w:val="single" w:color="auto" w:sz="2" w:space="0"/>
              <w:left w:val="single" w:color="auto" w:sz="2" w:space="0"/>
              <w:bottom w:val="single" w:color="auto" w:sz="2" w:space="0"/>
              <w:right w:val="single" w:color="auto" w:sz="2" w:space="0"/>
            </w:tcBorders>
            <w:vAlign w:val="center"/>
          </w:tcPr>
          <w:p>
            <w:pPr>
              <w:spacing w:line="360" w:lineRule="auto"/>
              <w:ind w:firstLine="100"/>
              <w:rPr>
                <w:rFonts w:ascii="宋体" w:hAnsi="宋体"/>
                <w:sz w:val="24"/>
              </w:rPr>
            </w:pPr>
            <w:r>
              <w:rPr>
                <w:rFonts w:hint="eastAsia" w:ascii="宋体" w:hAnsi="宋体"/>
                <w:sz w:val="24"/>
              </w:rPr>
              <w:t>注册地</w:t>
            </w:r>
          </w:p>
        </w:tc>
        <w:tc>
          <w:tcPr>
            <w:tcW w:w="4313" w:type="dxa"/>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99"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hint="eastAsia" w:ascii="宋体" w:hAnsi="宋体"/>
                <w:sz w:val="24"/>
              </w:rPr>
              <w:t>7</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公司资质等级证书号                  （请附有关证书的复印件）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hint="eastAsia" w:ascii="宋体" w:hAnsi="宋体"/>
                <w:sz w:val="24"/>
              </w:rPr>
              <w:t>8</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left="72" w:firstLine="28"/>
              <w:rPr>
                <w:rFonts w:ascii="宋体" w:hAnsi="宋体"/>
                <w:sz w:val="24"/>
              </w:rPr>
            </w:pPr>
            <w:r>
              <w:rPr>
                <w:rFonts w:hint="eastAsia" w:ascii="宋体" w:hAnsi="宋体"/>
                <w:sz w:val="24"/>
              </w:rPr>
              <w:t>公司</w:t>
            </w:r>
            <w:r>
              <w:rPr>
                <w:rFonts w:hint="eastAsia" w:ascii="宋体" w:hAnsi="宋体"/>
                <w:sz w:val="24"/>
                <w:u w:val="single"/>
              </w:rPr>
              <w:t xml:space="preserve">     （是否通过，何种）    </w:t>
            </w:r>
            <w:r>
              <w:rPr>
                <w:rFonts w:hint="eastAsia" w:ascii="宋体" w:hAnsi="宋体"/>
                <w:sz w:val="24"/>
              </w:rPr>
              <w:t>质量保证体系认证（如通过请附相关证书复印件，并提供认证机构年审监督报告）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645"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9</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主营范围</w:t>
            </w:r>
          </w:p>
          <w:p>
            <w:pPr>
              <w:spacing w:line="360" w:lineRule="auto"/>
              <w:ind w:firstLine="100"/>
              <w:rPr>
                <w:rFonts w:ascii="宋体" w:hAnsi="宋体"/>
                <w:sz w:val="24"/>
                <w:u w:val="single"/>
              </w:rPr>
            </w:pPr>
            <w:r>
              <w:rPr>
                <w:rFonts w:ascii="宋体" w:hAnsi="宋体"/>
                <w:sz w:val="24"/>
              </w:rPr>
              <w:t>1</w:t>
            </w:r>
            <w:r>
              <w:rPr>
                <w:rFonts w:hint="eastAsia" w:ascii="宋体" w:hAnsi="宋体"/>
                <w:sz w:val="24"/>
              </w:rPr>
              <w:t>、_______________________________________________________________</w:t>
            </w:r>
          </w:p>
          <w:p>
            <w:pPr>
              <w:spacing w:line="360" w:lineRule="auto"/>
              <w:ind w:firstLine="100"/>
              <w:rPr>
                <w:rFonts w:ascii="宋体" w:hAnsi="宋体"/>
                <w:sz w:val="24"/>
                <w:u w:val="single"/>
              </w:rPr>
            </w:pPr>
            <w:r>
              <w:rPr>
                <w:rFonts w:ascii="宋体" w:hAnsi="宋体"/>
                <w:sz w:val="24"/>
              </w:rPr>
              <w:t>2</w:t>
            </w:r>
            <w:r>
              <w:rPr>
                <w:rFonts w:hint="eastAsia" w:ascii="宋体" w:hAnsi="宋体"/>
                <w:sz w:val="24"/>
              </w:rPr>
              <w:t>、_______________________________________________________________</w:t>
            </w:r>
          </w:p>
          <w:p>
            <w:pPr>
              <w:spacing w:line="360" w:lineRule="auto"/>
              <w:ind w:firstLine="100"/>
              <w:rPr>
                <w:rFonts w:ascii="宋体" w:hAnsi="宋体"/>
                <w:sz w:val="24"/>
              </w:rPr>
            </w:pP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75"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hint="eastAsia" w:ascii="宋体" w:hAnsi="宋体"/>
                <w:sz w:val="24"/>
              </w:rPr>
              <w:t>10</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在云南省内的服务电话及地址等相关情况说明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15" w:hRule="atLeast"/>
          <w:jc w:val="center"/>
        </w:trPr>
        <w:tc>
          <w:tcPr>
            <w:tcW w:w="628" w:type="dxa"/>
            <w:tcBorders>
              <w:top w:val="single" w:color="auto" w:sz="2" w:space="0"/>
              <w:left w:val="single" w:color="auto" w:sz="12" w:space="0"/>
              <w:bottom w:val="single" w:color="auto" w:sz="12" w:space="0"/>
              <w:right w:val="single" w:color="auto" w:sz="2" w:space="0"/>
            </w:tcBorders>
            <w:vAlign w:val="center"/>
          </w:tcPr>
          <w:p>
            <w:pPr>
              <w:spacing w:line="360" w:lineRule="auto"/>
              <w:jc w:val="center"/>
              <w:rPr>
                <w:rFonts w:ascii="宋体" w:hAnsi="宋体"/>
                <w:sz w:val="24"/>
              </w:rPr>
            </w:pPr>
            <w:r>
              <w:rPr>
                <w:rFonts w:hint="eastAsia" w:ascii="宋体" w:hAnsi="宋体"/>
                <w:sz w:val="24"/>
              </w:rPr>
              <w:t>11</w:t>
            </w:r>
          </w:p>
        </w:tc>
        <w:tc>
          <w:tcPr>
            <w:tcW w:w="8412" w:type="dxa"/>
            <w:gridSpan w:val="2"/>
            <w:tcBorders>
              <w:top w:val="single" w:color="auto" w:sz="2" w:space="0"/>
              <w:left w:val="single" w:color="auto" w:sz="2" w:space="0"/>
              <w:bottom w:val="single" w:color="auto" w:sz="1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其他需要说明的情况</w:t>
            </w:r>
          </w:p>
        </w:tc>
      </w:tr>
    </w:tbl>
    <w:p>
      <w:pPr>
        <w:spacing w:line="360" w:lineRule="auto"/>
        <w:ind w:firstLine="100"/>
        <w:rPr>
          <w:rFonts w:ascii="宋体" w:hAnsi="宋体"/>
          <w:b/>
          <w:kern w:val="0"/>
          <w:sz w:val="28"/>
          <w:szCs w:val="28"/>
        </w:rPr>
      </w:pPr>
      <w:r>
        <w:rPr>
          <w:rFonts w:hint="eastAsia" w:ascii="宋体" w:hAnsi="宋体"/>
          <w:b/>
          <w:sz w:val="24"/>
        </w:rPr>
        <w:t>注：本表后附投标人企业法人营业执照副本复印件、税务登记证副本复印件、组织机构代码证副本复印件（或三证合一的营业执照副本复印件）、基本账户开户许可证复印件。</w:t>
      </w:r>
    </w:p>
    <w:p>
      <w:pPr>
        <w:spacing w:line="360" w:lineRule="auto"/>
        <w:ind w:left="473" w:leftChars="225" w:firstLine="120" w:firstLineChars="50"/>
        <w:rPr>
          <w:rFonts w:ascii="宋体" w:hAnsi="宋体"/>
          <w:kern w:val="0"/>
          <w:sz w:val="24"/>
        </w:rPr>
      </w:pPr>
    </w:p>
    <w:p>
      <w:pPr>
        <w:spacing w:line="360" w:lineRule="auto"/>
        <w:ind w:left="473" w:leftChars="225" w:firstLine="120" w:firstLineChars="50"/>
        <w:rPr>
          <w:rFonts w:ascii="宋体" w:hAnsi="宋体"/>
          <w:kern w:val="0"/>
          <w:sz w:val="24"/>
        </w:rPr>
      </w:pPr>
    </w:p>
    <w:p>
      <w:pPr>
        <w:spacing w:line="360" w:lineRule="auto"/>
        <w:ind w:left="473" w:leftChars="225" w:firstLine="120" w:firstLineChars="50"/>
        <w:rPr>
          <w:rFonts w:ascii="宋体" w:hAnsi="宋体"/>
          <w:kern w:val="0"/>
          <w:sz w:val="24"/>
        </w:rPr>
      </w:pPr>
    </w:p>
    <w:p>
      <w:pPr>
        <w:tabs>
          <w:tab w:val="left" w:pos="3780"/>
        </w:tabs>
        <w:spacing w:line="360" w:lineRule="auto"/>
        <w:jc w:val="left"/>
        <w:rPr>
          <w:rFonts w:ascii="宋体" w:hAnsi="宋体"/>
          <w:sz w:val="24"/>
        </w:rPr>
      </w:pPr>
      <w:r>
        <w:rPr>
          <w:rFonts w:hint="eastAsia" w:ascii="宋体" w:hAnsi="宋体"/>
          <w:sz w:val="24"/>
        </w:rPr>
        <w:t>投 标 人：（盖单位章）</w:t>
      </w:r>
    </w:p>
    <w:p>
      <w:pPr>
        <w:tabs>
          <w:tab w:val="left" w:pos="3780"/>
        </w:tabs>
        <w:spacing w:line="360" w:lineRule="auto"/>
        <w:jc w:val="left"/>
        <w:rPr>
          <w:rFonts w:ascii="宋体" w:hAnsi="宋体"/>
          <w:sz w:val="24"/>
        </w:rPr>
      </w:pPr>
    </w:p>
    <w:p>
      <w:pPr>
        <w:tabs>
          <w:tab w:val="left" w:pos="3780"/>
        </w:tabs>
        <w:spacing w:line="360" w:lineRule="auto"/>
        <w:jc w:val="left"/>
        <w:rPr>
          <w:rFonts w:ascii="宋体" w:hAnsi="宋体"/>
          <w:sz w:val="24"/>
        </w:rPr>
      </w:pPr>
      <w:r>
        <w:rPr>
          <w:rFonts w:hint="eastAsia" w:ascii="宋体" w:hAnsi="宋体"/>
          <w:sz w:val="24"/>
        </w:rPr>
        <w:t>法定代表人或其委托人代理人：（签字或盖章）</w:t>
      </w:r>
    </w:p>
    <w:p>
      <w:pPr>
        <w:rPr>
          <w:rFonts w:ascii="宋体" w:hAnsi="宋体"/>
          <w:b/>
          <w:sz w:val="28"/>
        </w:rPr>
      </w:pPr>
      <w:r>
        <w:rPr>
          <w:rFonts w:hint="eastAsia" w:ascii="宋体" w:hAnsi="宋体"/>
          <w:sz w:val="24"/>
        </w:rPr>
        <w:t>日期：年月日</w:t>
      </w:r>
    </w:p>
    <w:p>
      <w:pPr>
        <w:jc w:val="center"/>
        <w:rPr>
          <w:rFonts w:ascii="宋体" w:hAnsi="宋体"/>
          <w:b/>
          <w:bCs/>
          <w:sz w:val="24"/>
        </w:rPr>
      </w:pPr>
      <w:r>
        <w:rPr>
          <w:rFonts w:ascii="宋体" w:hAnsi="宋体"/>
          <w:b/>
          <w:sz w:val="28"/>
        </w:rPr>
        <w:br w:type="page"/>
      </w:r>
      <w:bookmarkStart w:id="148" w:name="_Toc353462077"/>
      <w:bookmarkStart w:id="149" w:name="_Toc353462258"/>
      <w:bookmarkStart w:id="150" w:name="_Toc356291647"/>
      <w:r>
        <w:rPr>
          <w:rFonts w:ascii="宋体" w:hAnsi="宋体"/>
          <w:b/>
          <w:bCs/>
          <w:sz w:val="24"/>
        </w:rPr>
        <w:t>6</w:t>
      </w:r>
      <w:r>
        <w:rPr>
          <w:rFonts w:hint="eastAsia" w:ascii="宋体" w:hAnsi="宋体"/>
          <w:b/>
          <w:bCs/>
          <w:sz w:val="24"/>
        </w:rPr>
        <w:t>.2 201</w:t>
      </w:r>
      <w:r>
        <w:rPr>
          <w:rFonts w:ascii="宋体" w:hAnsi="宋体"/>
          <w:b/>
          <w:bCs/>
          <w:sz w:val="24"/>
        </w:rPr>
        <w:t>7</w:t>
      </w:r>
      <w:r>
        <w:rPr>
          <w:rFonts w:hint="eastAsia" w:ascii="宋体" w:hAnsi="宋体"/>
          <w:b/>
          <w:bCs/>
          <w:sz w:val="24"/>
        </w:rPr>
        <w:t>年至今承担过的类似项目一览表</w:t>
      </w:r>
      <w:bookmarkEnd w:id="148"/>
      <w:bookmarkEnd w:id="149"/>
      <w:bookmarkEnd w:id="150"/>
    </w:p>
    <w:p>
      <w:pPr>
        <w:jc w:val="center"/>
        <w:rPr>
          <w:rFonts w:ascii="宋体" w:hAnsi="宋体"/>
          <w:b/>
          <w:bCs/>
          <w:sz w:val="24"/>
        </w:rPr>
      </w:pPr>
    </w:p>
    <w:tbl>
      <w:tblPr>
        <w:tblStyle w:val="28"/>
        <w:tblW w:w="91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2"/>
        <w:gridCol w:w="2688"/>
        <w:gridCol w:w="1861"/>
        <w:gridCol w:w="1507"/>
        <w:gridCol w:w="2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57" w:hRule="atLeast"/>
        </w:trPr>
        <w:tc>
          <w:tcPr>
            <w:tcW w:w="652" w:type="dxa"/>
            <w:vAlign w:val="center"/>
          </w:tcPr>
          <w:p>
            <w:pPr>
              <w:spacing w:line="360" w:lineRule="auto"/>
              <w:jc w:val="center"/>
              <w:rPr>
                <w:rFonts w:ascii="宋体" w:hAnsi="宋体"/>
                <w:bCs/>
                <w:sz w:val="24"/>
              </w:rPr>
            </w:pPr>
            <w:r>
              <w:rPr>
                <w:rFonts w:hint="eastAsia" w:ascii="宋体" w:hAnsi="宋体"/>
                <w:bCs/>
                <w:sz w:val="24"/>
              </w:rPr>
              <w:t>序号</w:t>
            </w:r>
          </w:p>
        </w:tc>
        <w:tc>
          <w:tcPr>
            <w:tcW w:w="2688" w:type="dxa"/>
            <w:vAlign w:val="center"/>
          </w:tcPr>
          <w:p>
            <w:pPr>
              <w:spacing w:line="360" w:lineRule="auto"/>
              <w:jc w:val="center"/>
              <w:rPr>
                <w:rFonts w:ascii="宋体" w:hAnsi="宋体"/>
                <w:bCs/>
                <w:sz w:val="24"/>
              </w:rPr>
            </w:pPr>
            <w:r>
              <w:rPr>
                <w:rFonts w:hint="eastAsia" w:ascii="宋体" w:hAnsi="宋体"/>
                <w:bCs/>
                <w:sz w:val="24"/>
              </w:rPr>
              <w:t>项目名称</w:t>
            </w:r>
          </w:p>
        </w:tc>
        <w:tc>
          <w:tcPr>
            <w:tcW w:w="1861" w:type="dxa"/>
            <w:vAlign w:val="center"/>
          </w:tcPr>
          <w:p>
            <w:pPr>
              <w:spacing w:line="360" w:lineRule="auto"/>
              <w:jc w:val="center"/>
              <w:rPr>
                <w:rFonts w:ascii="宋体" w:hAnsi="宋体"/>
                <w:bCs/>
                <w:sz w:val="24"/>
              </w:rPr>
            </w:pPr>
            <w:r>
              <w:rPr>
                <w:rFonts w:hint="eastAsia" w:ascii="宋体" w:hAnsi="宋体"/>
                <w:bCs/>
                <w:sz w:val="24"/>
              </w:rPr>
              <w:t>合同金额</w:t>
            </w:r>
          </w:p>
          <w:p>
            <w:pPr>
              <w:spacing w:line="360" w:lineRule="auto"/>
              <w:jc w:val="center"/>
              <w:rPr>
                <w:rFonts w:ascii="宋体" w:hAnsi="宋体"/>
                <w:bCs/>
                <w:sz w:val="24"/>
              </w:rPr>
            </w:pPr>
            <w:r>
              <w:rPr>
                <w:rFonts w:hint="eastAsia" w:ascii="宋体" w:hAnsi="宋体"/>
                <w:bCs/>
                <w:sz w:val="24"/>
              </w:rPr>
              <w:t>（万元）</w:t>
            </w:r>
          </w:p>
        </w:tc>
        <w:tc>
          <w:tcPr>
            <w:tcW w:w="1507" w:type="dxa"/>
            <w:vAlign w:val="center"/>
          </w:tcPr>
          <w:p>
            <w:pPr>
              <w:spacing w:line="360" w:lineRule="auto"/>
              <w:jc w:val="center"/>
              <w:rPr>
                <w:rFonts w:ascii="宋体" w:hAnsi="宋体"/>
                <w:bCs/>
                <w:sz w:val="24"/>
              </w:rPr>
            </w:pPr>
            <w:r>
              <w:rPr>
                <w:rFonts w:hint="eastAsia" w:ascii="宋体" w:hAnsi="宋体"/>
                <w:bCs/>
                <w:sz w:val="24"/>
              </w:rPr>
              <w:t>起止日期</w:t>
            </w:r>
          </w:p>
        </w:tc>
        <w:tc>
          <w:tcPr>
            <w:tcW w:w="2481" w:type="dxa"/>
            <w:vAlign w:val="center"/>
          </w:tcPr>
          <w:p>
            <w:pPr>
              <w:spacing w:line="360" w:lineRule="auto"/>
              <w:jc w:val="center"/>
              <w:rPr>
                <w:rFonts w:ascii="宋体" w:hAnsi="宋体"/>
                <w:bCs/>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57" w:hRule="atLeast"/>
        </w:trPr>
        <w:tc>
          <w:tcPr>
            <w:tcW w:w="652" w:type="dxa"/>
            <w:vAlign w:val="center"/>
          </w:tcPr>
          <w:p>
            <w:pPr>
              <w:spacing w:line="360" w:lineRule="auto"/>
              <w:ind w:left="120"/>
              <w:jc w:val="center"/>
              <w:rPr>
                <w:rFonts w:ascii="宋体" w:hAnsi="宋体"/>
                <w:sz w:val="24"/>
              </w:rPr>
            </w:pPr>
            <w:r>
              <w:rPr>
                <w:rFonts w:ascii="宋体" w:hAnsi="宋体"/>
                <w:sz w:val="24"/>
              </w:rPr>
              <w:t>1</w:t>
            </w:r>
          </w:p>
        </w:tc>
        <w:tc>
          <w:tcPr>
            <w:tcW w:w="2688" w:type="dxa"/>
            <w:vAlign w:val="center"/>
          </w:tcPr>
          <w:p>
            <w:pPr>
              <w:spacing w:line="360" w:lineRule="auto"/>
              <w:jc w:val="center"/>
              <w:rPr>
                <w:rFonts w:ascii="宋体" w:hAnsi="宋体"/>
                <w:sz w:val="24"/>
              </w:rPr>
            </w:pPr>
          </w:p>
        </w:tc>
        <w:tc>
          <w:tcPr>
            <w:tcW w:w="1861"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57" w:hRule="atLeast"/>
        </w:trPr>
        <w:tc>
          <w:tcPr>
            <w:tcW w:w="652" w:type="dxa"/>
            <w:vAlign w:val="center"/>
          </w:tcPr>
          <w:p>
            <w:pPr>
              <w:spacing w:line="360" w:lineRule="auto"/>
              <w:ind w:left="120"/>
              <w:jc w:val="center"/>
              <w:rPr>
                <w:rFonts w:ascii="宋体" w:hAnsi="宋体"/>
                <w:sz w:val="24"/>
              </w:rPr>
            </w:pPr>
            <w:r>
              <w:rPr>
                <w:rFonts w:ascii="宋体" w:hAnsi="宋体"/>
                <w:sz w:val="24"/>
              </w:rPr>
              <w:t>2</w:t>
            </w:r>
          </w:p>
        </w:tc>
        <w:tc>
          <w:tcPr>
            <w:tcW w:w="2688" w:type="dxa"/>
            <w:vAlign w:val="center"/>
          </w:tcPr>
          <w:p>
            <w:pPr>
              <w:spacing w:line="360" w:lineRule="auto"/>
              <w:jc w:val="center"/>
              <w:rPr>
                <w:rFonts w:ascii="宋体" w:hAnsi="宋体"/>
                <w:sz w:val="24"/>
              </w:rPr>
            </w:pPr>
          </w:p>
        </w:tc>
        <w:tc>
          <w:tcPr>
            <w:tcW w:w="1861"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57" w:hRule="atLeast"/>
        </w:trPr>
        <w:tc>
          <w:tcPr>
            <w:tcW w:w="652" w:type="dxa"/>
            <w:vAlign w:val="center"/>
          </w:tcPr>
          <w:p>
            <w:pPr>
              <w:spacing w:line="360" w:lineRule="auto"/>
              <w:ind w:left="120"/>
              <w:jc w:val="center"/>
              <w:rPr>
                <w:rFonts w:ascii="宋体" w:hAnsi="宋体"/>
                <w:sz w:val="24"/>
              </w:rPr>
            </w:pPr>
            <w:r>
              <w:rPr>
                <w:rFonts w:ascii="宋体" w:hAnsi="宋体"/>
                <w:sz w:val="24"/>
              </w:rPr>
              <w:t>3</w:t>
            </w:r>
          </w:p>
        </w:tc>
        <w:tc>
          <w:tcPr>
            <w:tcW w:w="2688" w:type="dxa"/>
            <w:vAlign w:val="center"/>
          </w:tcPr>
          <w:p>
            <w:pPr>
              <w:spacing w:line="360" w:lineRule="auto"/>
              <w:jc w:val="center"/>
              <w:rPr>
                <w:rFonts w:ascii="宋体" w:hAnsi="宋体"/>
                <w:sz w:val="24"/>
              </w:rPr>
            </w:pPr>
          </w:p>
        </w:tc>
        <w:tc>
          <w:tcPr>
            <w:tcW w:w="1861"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57" w:hRule="atLeast"/>
        </w:trPr>
        <w:tc>
          <w:tcPr>
            <w:tcW w:w="652" w:type="dxa"/>
            <w:vAlign w:val="center"/>
          </w:tcPr>
          <w:p>
            <w:pPr>
              <w:spacing w:line="360" w:lineRule="auto"/>
              <w:ind w:left="120"/>
              <w:jc w:val="center"/>
              <w:rPr>
                <w:rFonts w:ascii="宋体" w:hAnsi="宋体"/>
                <w:sz w:val="24"/>
              </w:rPr>
            </w:pPr>
            <w:r>
              <w:rPr>
                <w:rFonts w:ascii="宋体" w:hAnsi="宋体"/>
                <w:sz w:val="24"/>
              </w:rPr>
              <w:t>4</w:t>
            </w:r>
          </w:p>
        </w:tc>
        <w:tc>
          <w:tcPr>
            <w:tcW w:w="2688" w:type="dxa"/>
            <w:vAlign w:val="center"/>
          </w:tcPr>
          <w:p>
            <w:pPr>
              <w:spacing w:line="360" w:lineRule="auto"/>
              <w:jc w:val="center"/>
              <w:rPr>
                <w:rFonts w:ascii="宋体" w:hAnsi="宋体"/>
                <w:sz w:val="24"/>
              </w:rPr>
            </w:pPr>
          </w:p>
        </w:tc>
        <w:tc>
          <w:tcPr>
            <w:tcW w:w="1861"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57" w:hRule="atLeast"/>
        </w:trPr>
        <w:tc>
          <w:tcPr>
            <w:tcW w:w="652" w:type="dxa"/>
            <w:vAlign w:val="center"/>
          </w:tcPr>
          <w:p>
            <w:pPr>
              <w:spacing w:line="360" w:lineRule="auto"/>
              <w:ind w:left="120"/>
              <w:jc w:val="center"/>
              <w:rPr>
                <w:rFonts w:ascii="宋体" w:hAnsi="宋体"/>
                <w:sz w:val="24"/>
              </w:rPr>
            </w:pPr>
            <w:r>
              <w:rPr>
                <w:rFonts w:hint="eastAsia" w:ascii="宋体" w:hAnsi="宋体"/>
                <w:sz w:val="24"/>
              </w:rPr>
              <w:t>5</w:t>
            </w:r>
          </w:p>
        </w:tc>
        <w:tc>
          <w:tcPr>
            <w:tcW w:w="2688" w:type="dxa"/>
            <w:vAlign w:val="center"/>
          </w:tcPr>
          <w:p>
            <w:pPr>
              <w:spacing w:line="360" w:lineRule="auto"/>
              <w:jc w:val="center"/>
              <w:rPr>
                <w:rFonts w:ascii="宋体" w:hAnsi="宋体"/>
                <w:sz w:val="24"/>
              </w:rPr>
            </w:pPr>
            <w:r>
              <w:rPr>
                <w:rFonts w:ascii="宋体" w:hAnsi="宋体"/>
                <w:sz w:val="24"/>
              </w:rPr>
              <w:t>……</w:t>
            </w:r>
          </w:p>
        </w:tc>
        <w:tc>
          <w:tcPr>
            <w:tcW w:w="1861"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bl>
    <w:p>
      <w:pPr>
        <w:snapToGrid w:val="0"/>
        <w:spacing w:line="360" w:lineRule="auto"/>
        <w:ind w:left="400" w:right="-22" w:hanging="400"/>
        <w:rPr>
          <w:rFonts w:ascii="宋体" w:hAnsi="宋体"/>
          <w:b/>
          <w:sz w:val="24"/>
        </w:rPr>
      </w:pPr>
      <w:r>
        <w:rPr>
          <w:rFonts w:hint="eastAsia" w:ascii="宋体" w:hAnsi="宋体"/>
          <w:b/>
          <w:sz w:val="24"/>
        </w:rPr>
        <w:t>备注：1、申请人应据实提供上述项目，如有虚假，一经查实将导致其投标文件被否决投标。</w:t>
      </w:r>
    </w:p>
    <w:p>
      <w:pPr>
        <w:spacing w:line="360" w:lineRule="auto"/>
        <w:ind w:firstLine="718" w:firstLineChars="298"/>
        <w:rPr>
          <w:rFonts w:ascii="宋体" w:hAnsi="宋体"/>
          <w:b/>
          <w:sz w:val="24"/>
        </w:rPr>
      </w:pPr>
      <w:r>
        <w:rPr>
          <w:rFonts w:hint="eastAsia" w:ascii="宋体" w:hAnsi="宋体"/>
          <w:b/>
          <w:sz w:val="24"/>
        </w:rPr>
        <w:t>2、按列表顺序附合同复印件。</w:t>
      </w:r>
    </w:p>
    <w:p>
      <w:pPr>
        <w:tabs>
          <w:tab w:val="left" w:pos="3315"/>
        </w:tabs>
        <w:autoSpaceDE w:val="0"/>
        <w:autoSpaceDN w:val="0"/>
        <w:adjustRightInd w:val="0"/>
        <w:spacing w:line="360" w:lineRule="auto"/>
        <w:jc w:val="left"/>
        <w:rPr>
          <w:rFonts w:ascii="宋体" w:hAnsi="宋体"/>
          <w:kern w:val="0"/>
          <w:sz w:val="28"/>
          <w:szCs w:val="28"/>
        </w:rPr>
      </w:pPr>
    </w:p>
    <w:p>
      <w:pPr>
        <w:tabs>
          <w:tab w:val="left" w:pos="3315"/>
        </w:tabs>
        <w:autoSpaceDE w:val="0"/>
        <w:autoSpaceDN w:val="0"/>
        <w:adjustRightInd w:val="0"/>
        <w:spacing w:line="360" w:lineRule="auto"/>
        <w:jc w:val="left"/>
        <w:rPr>
          <w:rFonts w:ascii="宋体" w:hAnsi="宋体"/>
          <w:kern w:val="0"/>
          <w:sz w:val="28"/>
          <w:szCs w:val="28"/>
        </w:rPr>
      </w:pPr>
    </w:p>
    <w:p>
      <w:pPr>
        <w:tabs>
          <w:tab w:val="left" w:pos="3780"/>
        </w:tabs>
        <w:spacing w:line="360" w:lineRule="auto"/>
        <w:jc w:val="left"/>
        <w:rPr>
          <w:rFonts w:ascii="宋体" w:hAnsi="宋体"/>
          <w:sz w:val="24"/>
        </w:rPr>
      </w:pPr>
    </w:p>
    <w:p>
      <w:pPr>
        <w:tabs>
          <w:tab w:val="left" w:pos="3780"/>
        </w:tabs>
        <w:spacing w:line="360" w:lineRule="auto"/>
        <w:jc w:val="left"/>
        <w:rPr>
          <w:rFonts w:ascii="宋体" w:hAnsi="宋体"/>
          <w:sz w:val="24"/>
        </w:rPr>
      </w:pPr>
      <w:r>
        <w:rPr>
          <w:rFonts w:hint="eastAsia" w:ascii="宋体" w:hAnsi="宋体"/>
          <w:sz w:val="24"/>
        </w:rPr>
        <w:t>投 标 人：（盖单位章）</w:t>
      </w:r>
    </w:p>
    <w:p>
      <w:pPr>
        <w:tabs>
          <w:tab w:val="left" w:pos="3780"/>
        </w:tabs>
        <w:spacing w:line="360" w:lineRule="auto"/>
        <w:jc w:val="left"/>
        <w:rPr>
          <w:rFonts w:ascii="宋体" w:hAnsi="宋体"/>
          <w:sz w:val="24"/>
        </w:rPr>
      </w:pPr>
    </w:p>
    <w:p>
      <w:pPr>
        <w:tabs>
          <w:tab w:val="left" w:pos="3780"/>
        </w:tabs>
        <w:spacing w:line="360" w:lineRule="auto"/>
        <w:jc w:val="left"/>
        <w:rPr>
          <w:rFonts w:ascii="宋体" w:hAnsi="宋体"/>
          <w:sz w:val="24"/>
        </w:rPr>
      </w:pPr>
      <w:r>
        <w:rPr>
          <w:rFonts w:hint="eastAsia" w:ascii="宋体" w:hAnsi="宋体"/>
          <w:sz w:val="24"/>
        </w:rPr>
        <w:t>法定代表人或其委托人代理人：（签字或盖章）</w:t>
      </w:r>
    </w:p>
    <w:p>
      <w:pPr>
        <w:spacing w:line="360" w:lineRule="auto"/>
        <w:rPr>
          <w:rFonts w:ascii="宋体" w:hAnsi="宋体"/>
          <w:sz w:val="24"/>
        </w:rPr>
      </w:pPr>
      <w:r>
        <w:rPr>
          <w:rFonts w:hint="eastAsia" w:ascii="宋体" w:hAnsi="宋体"/>
          <w:sz w:val="24"/>
        </w:rPr>
        <w:t>日期：年月日</w:t>
      </w:r>
    </w:p>
    <w:p>
      <w:pPr>
        <w:spacing w:line="360" w:lineRule="auto"/>
        <w:rPr>
          <w:rFonts w:ascii="宋体" w:hAnsi="宋体"/>
          <w:sz w:val="24"/>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jc w:val="center"/>
        <w:outlineLvl w:val="1"/>
        <w:rPr>
          <w:rFonts w:ascii="宋体" w:hAnsi="宋体"/>
          <w:b/>
          <w:sz w:val="28"/>
        </w:rPr>
      </w:pPr>
      <w:bookmarkStart w:id="151" w:name="_Toc414463516"/>
      <w:bookmarkStart w:id="152" w:name="_Toc528311577"/>
      <w:bookmarkStart w:id="153" w:name="_Toc12476135"/>
      <w:bookmarkStart w:id="154" w:name="_Toc528154380"/>
      <w:bookmarkStart w:id="155" w:name="_Toc16783"/>
      <w:r>
        <w:rPr>
          <w:rFonts w:hint="eastAsia" w:ascii="宋体" w:hAnsi="宋体"/>
          <w:b/>
          <w:sz w:val="28"/>
        </w:rPr>
        <w:t>七、其他</w:t>
      </w:r>
      <w:bookmarkEnd w:id="151"/>
      <w:bookmarkEnd w:id="152"/>
      <w:bookmarkEnd w:id="153"/>
      <w:bookmarkEnd w:id="154"/>
      <w:bookmarkEnd w:id="155"/>
    </w:p>
    <w:p>
      <w:pPr>
        <w:spacing w:line="360" w:lineRule="auto"/>
        <w:ind w:firstLine="480" w:firstLineChars="200"/>
        <w:jc w:val="center"/>
        <w:rPr>
          <w:rFonts w:ascii="宋体" w:hAnsi="宋体"/>
          <w:sz w:val="24"/>
        </w:rPr>
      </w:pPr>
      <w:r>
        <w:rPr>
          <w:rFonts w:hint="eastAsia" w:ascii="宋体" w:hAnsi="宋体"/>
          <w:sz w:val="24"/>
        </w:rPr>
        <w:t>投标人认为其他有必要提供的资料。</w:t>
      </w:r>
    </w:p>
    <w:p>
      <w:pPr>
        <w:spacing w:line="360" w:lineRule="auto"/>
        <w:rPr>
          <w:rFonts w:ascii="宋体" w:hAnsi="宋体"/>
          <w:b/>
          <w:sz w:val="24"/>
        </w:rPr>
      </w:pPr>
    </w:p>
    <w:p>
      <w:pPr>
        <w:spacing w:line="360" w:lineRule="auto"/>
        <w:ind w:right="17"/>
        <w:rPr>
          <w:rFonts w:ascii="宋体" w:hAnsi="宋体"/>
          <w:sz w:val="24"/>
        </w:rPr>
      </w:pPr>
    </w:p>
    <w:bookmarkEnd w:id="142"/>
    <w:bookmarkEnd w:id="143"/>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bCs/>
          <w:sz w:val="32"/>
          <w:szCs w:val="32"/>
        </w:rPr>
      </w:pPr>
    </w:p>
    <w:p>
      <w:pPr>
        <w:pStyle w:val="27"/>
        <w:rPr>
          <w:rFonts w:ascii="宋体" w:hAnsi="宋体"/>
        </w:rPr>
      </w:pPr>
      <w:bookmarkStart w:id="156" w:name="_Toc12476136"/>
      <w:r>
        <w:rPr>
          <w:rFonts w:hint="eastAsia" w:ascii="宋体" w:hAnsi="宋体"/>
        </w:rPr>
        <w:t>第五章 技术要求</w:t>
      </w:r>
      <w:bookmarkEnd w:id="156"/>
    </w:p>
    <w:p>
      <w:pPr>
        <w:pStyle w:val="64"/>
        <w:spacing w:line="560" w:lineRule="exact"/>
        <w:ind w:firstLine="480"/>
        <w:rPr>
          <w:rFonts w:ascii="宋体" w:hAnsi="宋体"/>
          <w:sz w:val="24"/>
          <w:szCs w:val="24"/>
        </w:rPr>
      </w:pPr>
    </w:p>
    <w:tbl>
      <w:tblPr>
        <w:tblStyle w:val="28"/>
        <w:tblW w:w="9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2474"/>
        <w:gridCol w:w="2120"/>
        <w:gridCol w:w="944"/>
        <w:gridCol w:w="1091"/>
        <w:gridCol w:w="932"/>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商品名称</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型号</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单价</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插销</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防火门25cm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公共卫生间背丝扣</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样品7cm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声控开关</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防火门锁体</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样品20、14cm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软所</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把</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铆钉</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5.0厘*16 </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宿舍卫生间门背丝扣</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样品6cm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副</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宿舍门把手</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孔中心23.5cm外壳32.5cm*6.5cm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副</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宿舍门插销</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样品11cm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副</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卫生间小便池隔板支架</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样品10cm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洗澡花洒</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样品5cm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路灯灯泡</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螺旋30W</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路灯灯泡</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螺旋20W</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挂锁</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把</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吸顶灯光源</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23cm 佛山</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宿舍门锁体</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样品</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2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宿舍锁芯</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9cm</w:t>
            </w:r>
          </w:p>
        </w:tc>
        <w:tc>
          <w:tcPr>
            <w:tcW w:w="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筒灯灯泡</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铜心线</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4平方  多芯</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圈</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铜心线</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2.5平方 多芯</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圈</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穿线管</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20mm PVC 3.8米</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直接</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20mm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弯接</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20mm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三通</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20mm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2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实训厂房防盗门锁芯</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7cm</w:t>
            </w:r>
          </w:p>
        </w:tc>
        <w:tc>
          <w:tcPr>
            <w:tcW w:w="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把</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电工胶布</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大卷</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生料带</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大卷</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三角阀</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20mm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卫生间锁套装</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平板吊顶灯</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300mm*300mm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盏</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快开水龙头</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12mm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快开水龙头</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16mm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灯管</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黑铁丝</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15kg/卷</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卷</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淋浴混合阀</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中心距15CM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淋浴杆</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105*15cm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高压软管</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尖头60㎝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高压软管</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双螺头60㎝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遥控电池</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23AE 12V</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电池</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5号南孚电池</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防火门锁芯</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非通用型锁芯</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把</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线卡</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水龙头修复垫</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窗帘挂钩</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窗帘杆</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铝塑</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窗帘杆滑轮</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公共区域混合水龙头</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宿舍混合水龙头</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猫眼</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2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暗合修复器</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7cm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51</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2"/>
                <w:szCs w:val="22"/>
                <w:u w:val="none"/>
                <w:lang w:val="en-US" w:eastAsia="zh-CN" w:bidi="ar"/>
              </w:rPr>
              <w:t>储水桶</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2"/>
                <w:szCs w:val="22"/>
                <w:u w:val="none"/>
                <w:lang w:val="en-US" w:eastAsia="zh-CN" w:bidi="ar"/>
              </w:rPr>
              <w:t>44*41*32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2"/>
                <w:szCs w:val="22"/>
                <w:u w:val="none"/>
                <w:lang w:val="en-US" w:eastAsia="zh-CN" w:bidi="ar"/>
              </w:rPr>
              <w:t>70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2"/>
                <w:szCs w:val="22"/>
                <w:u w:val="none"/>
                <w:lang w:val="en-US" w:eastAsia="zh-CN" w:bidi="ar"/>
              </w:rPr>
              <w:t>52</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2"/>
                <w:szCs w:val="22"/>
                <w:u w:val="none"/>
                <w:lang w:val="en-US" w:eastAsia="zh-CN" w:bidi="ar"/>
              </w:rPr>
              <w:t>除臭芳香球</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2"/>
                <w:szCs w:val="22"/>
                <w:u w:val="none"/>
                <w:lang w:val="en-US" w:eastAsia="zh-CN" w:bidi="ar"/>
              </w:rPr>
              <w:t>件</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bl>
    <w:p>
      <w:pPr>
        <w:widowControl/>
        <w:textAlignment w:val="center"/>
        <w:rPr>
          <w:rFonts w:ascii="宋体" w:hAnsi="宋体" w:cs="宋体"/>
          <w:color w:val="000000"/>
          <w:kern w:val="0"/>
          <w:sz w:val="16"/>
          <w:szCs w:val="16"/>
        </w:rPr>
      </w:pPr>
    </w:p>
    <w:sectPr>
      <w:headerReference r:id="rId6" w:type="default"/>
      <w:footerReference r:id="rId7" w:type="default"/>
      <w:pgSz w:w="11906" w:h="16838"/>
      <w:pgMar w:top="1134" w:right="1087" w:bottom="1134" w:left="135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宋体氜.">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fldChar w:fldCharType="begin"/>
    </w:r>
    <w:r>
      <w:rPr>
        <w:lang w:val="zh-CN"/>
      </w:rPr>
      <w:instrText xml:space="preserve"> PAGE   \* MERGEFORMAT </w:instrText>
    </w:r>
    <w:r>
      <w:rPr>
        <w:lang w:val="zh-CN"/>
      </w:rPr>
      <w:fldChar w:fldCharType="separate"/>
    </w:r>
    <w:r>
      <w:rPr>
        <w:lang w:val="zh-CN"/>
      </w:rPr>
      <w:t>26</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left"/>
      <w:rPr>
        <w:rFonts w:ascii="仿宋" w:hAnsi="仿宋" w:eastAsia="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ascii="仿宋" w:hAnsi="仿宋" w:eastAsia="仿宋"/>
      </w:rPr>
      <w:t xml:space="preserve">文山复烤厂篷布及草席维修招标文件                                                                 </w:t>
    </w:r>
    <w:r>
      <w:rPr>
        <w:rFonts w:ascii="仿宋" w:hAnsi="仿宋" w:eastAsia="仿宋"/>
      </w:rPr>
      <w:t xml:space="preserve">Page </w:t>
    </w:r>
    <w:r>
      <w:rPr>
        <w:rFonts w:ascii="仿宋" w:hAnsi="仿宋" w:eastAsia="仿宋"/>
      </w:rPr>
      <w:fldChar w:fldCharType="begin"/>
    </w:r>
    <w:r>
      <w:rPr>
        <w:rFonts w:ascii="仿宋" w:hAnsi="仿宋" w:eastAsia="仿宋"/>
      </w:rPr>
      <w:instrText xml:space="preserve"> PAGE </w:instrText>
    </w:r>
    <w:r>
      <w:rPr>
        <w:rFonts w:ascii="仿宋" w:hAnsi="仿宋" w:eastAsia="仿宋"/>
      </w:rPr>
      <w:fldChar w:fldCharType="separate"/>
    </w:r>
    <w:r>
      <w:rPr>
        <w:rFonts w:ascii="仿宋" w:hAnsi="仿宋" w:eastAsia="仿宋"/>
      </w:rPr>
      <w:t>0</w:t>
    </w:r>
    <w:r>
      <w:rPr>
        <w:rFonts w:ascii="仿宋" w:hAnsi="仿宋" w:eastAsia="仿宋"/>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left"/>
      <w:rPr>
        <w:rFonts w:ascii="仿宋" w:hAnsi="仿宋"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53299"/>
    <w:multiLevelType w:val="multilevel"/>
    <w:tmpl w:val="37D53299"/>
    <w:lvl w:ilvl="0" w:tentative="0">
      <w:start w:val="1"/>
      <w:numFmt w:val="bullet"/>
      <w:pStyle w:val="6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
    <w:nsid w:val="55B8694A"/>
    <w:multiLevelType w:val="singleLevel"/>
    <w:tmpl w:val="55B8694A"/>
    <w:lvl w:ilvl="0" w:tentative="0">
      <w:start w:val="1"/>
      <w:numFmt w:val="decimal"/>
      <w:suff w:val="nothing"/>
      <w:lvlText w:val="（%1）"/>
      <w:lvlJc w:val="left"/>
    </w:lvl>
  </w:abstractNum>
  <w:abstractNum w:abstractNumId="2">
    <w:nsid w:val="599A389D"/>
    <w:multiLevelType w:val="multilevel"/>
    <w:tmpl w:val="599A38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0EA"/>
    <w:rsid w:val="00003F98"/>
    <w:rsid w:val="00007263"/>
    <w:rsid w:val="00010A38"/>
    <w:rsid w:val="000110B4"/>
    <w:rsid w:val="00011CD3"/>
    <w:rsid w:val="000131FC"/>
    <w:rsid w:val="00013C7C"/>
    <w:rsid w:val="00015240"/>
    <w:rsid w:val="00015A25"/>
    <w:rsid w:val="00016E46"/>
    <w:rsid w:val="000304C9"/>
    <w:rsid w:val="00031421"/>
    <w:rsid w:val="0003255A"/>
    <w:rsid w:val="00033DFA"/>
    <w:rsid w:val="000369CE"/>
    <w:rsid w:val="00040019"/>
    <w:rsid w:val="000410DE"/>
    <w:rsid w:val="00043E50"/>
    <w:rsid w:val="00044A67"/>
    <w:rsid w:val="00044BDD"/>
    <w:rsid w:val="00046758"/>
    <w:rsid w:val="000473BA"/>
    <w:rsid w:val="00047F9F"/>
    <w:rsid w:val="00050E72"/>
    <w:rsid w:val="000517D8"/>
    <w:rsid w:val="000541D4"/>
    <w:rsid w:val="0005528C"/>
    <w:rsid w:val="000555BF"/>
    <w:rsid w:val="000567C0"/>
    <w:rsid w:val="00056A21"/>
    <w:rsid w:val="00057124"/>
    <w:rsid w:val="00063788"/>
    <w:rsid w:val="000651FF"/>
    <w:rsid w:val="00065534"/>
    <w:rsid w:val="0006631F"/>
    <w:rsid w:val="0007136E"/>
    <w:rsid w:val="00074178"/>
    <w:rsid w:val="00076325"/>
    <w:rsid w:val="00076AF3"/>
    <w:rsid w:val="00080B08"/>
    <w:rsid w:val="00083698"/>
    <w:rsid w:val="00083752"/>
    <w:rsid w:val="0008448A"/>
    <w:rsid w:val="0008474E"/>
    <w:rsid w:val="000862CA"/>
    <w:rsid w:val="00087373"/>
    <w:rsid w:val="00091B7F"/>
    <w:rsid w:val="00091DF4"/>
    <w:rsid w:val="000961FA"/>
    <w:rsid w:val="00097232"/>
    <w:rsid w:val="000A00B3"/>
    <w:rsid w:val="000A6C3B"/>
    <w:rsid w:val="000B0734"/>
    <w:rsid w:val="000B78AC"/>
    <w:rsid w:val="000D022B"/>
    <w:rsid w:val="000D07B9"/>
    <w:rsid w:val="000D20CB"/>
    <w:rsid w:val="000D32F8"/>
    <w:rsid w:val="000E6777"/>
    <w:rsid w:val="000F0731"/>
    <w:rsid w:val="000F38FB"/>
    <w:rsid w:val="00101B9F"/>
    <w:rsid w:val="00102CB0"/>
    <w:rsid w:val="001069A6"/>
    <w:rsid w:val="00117E99"/>
    <w:rsid w:val="00122130"/>
    <w:rsid w:val="00131CA7"/>
    <w:rsid w:val="00132364"/>
    <w:rsid w:val="0013274F"/>
    <w:rsid w:val="0013343A"/>
    <w:rsid w:val="00133C9D"/>
    <w:rsid w:val="0014616B"/>
    <w:rsid w:val="00150988"/>
    <w:rsid w:val="001521CE"/>
    <w:rsid w:val="00152425"/>
    <w:rsid w:val="00152CE8"/>
    <w:rsid w:val="00153F68"/>
    <w:rsid w:val="00155757"/>
    <w:rsid w:val="001608E4"/>
    <w:rsid w:val="00164B84"/>
    <w:rsid w:val="001658D1"/>
    <w:rsid w:val="001676C9"/>
    <w:rsid w:val="00167C74"/>
    <w:rsid w:val="00172A27"/>
    <w:rsid w:val="00180747"/>
    <w:rsid w:val="001812AD"/>
    <w:rsid w:val="00182790"/>
    <w:rsid w:val="00187B41"/>
    <w:rsid w:val="001930BA"/>
    <w:rsid w:val="00194A71"/>
    <w:rsid w:val="00197D1E"/>
    <w:rsid w:val="001A1D9D"/>
    <w:rsid w:val="001A2EEB"/>
    <w:rsid w:val="001A433F"/>
    <w:rsid w:val="001A6B3F"/>
    <w:rsid w:val="001A719F"/>
    <w:rsid w:val="001B1D2B"/>
    <w:rsid w:val="001B5B7E"/>
    <w:rsid w:val="001C1611"/>
    <w:rsid w:val="001C2968"/>
    <w:rsid w:val="001C5E58"/>
    <w:rsid w:val="001C6315"/>
    <w:rsid w:val="001D0D14"/>
    <w:rsid w:val="001D41AE"/>
    <w:rsid w:val="001D7939"/>
    <w:rsid w:val="001E5E32"/>
    <w:rsid w:val="001E699C"/>
    <w:rsid w:val="001F02E5"/>
    <w:rsid w:val="001F12B1"/>
    <w:rsid w:val="001F4135"/>
    <w:rsid w:val="001F6746"/>
    <w:rsid w:val="002002B1"/>
    <w:rsid w:val="00204A39"/>
    <w:rsid w:val="00206FE8"/>
    <w:rsid w:val="00212080"/>
    <w:rsid w:val="00214794"/>
    <w:rsid w:val="00215422"/>
    <w:rsid w:val="00221F42"/>
    <w:rsid w:val="00223348"/>
    <w:rsid w:val="00223554"/>
    <w:rsid w:val="0022570F"/>
    <w:rsid w:val="00226E4F"/>
    <w:rsid w:val="00232F37"/>
    <w:rsid w:val="00234B0A"/>
    <w:rsid w:val="002354A0"/>
    <w:rsid w:val="00243E5A"/>
    <w:rsid w:val="002440F8"/>
    <w:rsid w:val="00244E0F"/>
    <w:rsid w:val="0024712A"/>
    <w:rsid w:val="002526CE"/>
    <w:rsid w:val="00256DD8"/>
    <w:rsid w:val="002611A1"/>
    <w:rsid w:val="00263C88"/>
    <w:rsid w:val="00266C62"/>
    <w:rsid w:val="002727D7"/>
    <w:rsid w:val="0027284B"/>
    <w:rsid w:val="00273FB4"/>
    <w:rsid w:val="00274F80"/>
    <w:rsid w:val="00277C27"/>
    <w:rsid w:val="002847FD"/>
    <w:rsid w:val="0028582B"/>
    <w:rsid w:val="00286C95"/>
    <w:rsid w:val="0029292C"/>
    <w:rsid w:val="002943AF"/>
    <w:rsid w:val="00294832"/>
    <w:rsid w:val="00295B4C"/>
    <w:rsid w:val="002A4104"/>
    <w:rsid w:val="002A51FD"/>
    <w:rsid w:val="002A6973"/>
    <w:rsid w:val="002A6F1D"/>
    <w:rsid w:val="002A745A"/>
    <w:rsid w:val="002B29EB"/>
    <w:rsid w:val="002B580C"/>
    <w:rsid w:val="002B7A8B"/>
    <w:rsid w:val="002C1EB3"/>
    <w:rsid w:val="002C2E4F"/>
    <w:rsid w:val="002C4094"/>
    <w:rsid w:val="002C4275"/>
    <w:rsid w:val="002C5E94"/>
    <w:rsid w:val="002D4FDB"/>
    <w:rsid w:val="002D75B9"/>
    <w:rsid w:val="002E234E"/>
    <w:rsid w:val="002E3EC9"/>
    <w:rsid w:val="002E68EE"/>
    <w:rsid w:val="002F53C5"/>
    <w:rsid w:val="002F5F12"/>
    <w:rsid w:val="00302054"/>
    <w:rsid w:val="00302D70"/>
    <w:rsid w:val="003035DF"/>
    <w:rsid w:val="00304567"/>
    <w:rsid w:val="00304794"/>
    <w:rsid w:val="003077F2"/>
    <w:rsid w:val="0031030F"/>
    <w:rsid w:val="00310855"/>
    <w:rsid w:val="0031235E"/>
    <w:rsid w:val="00313D9A"/>
    <w:rsid w:val="003143B8"/>
    <w:rsid w:val="00316201"/>
    <w:rsid w:val="00316AFB"/>
    <w:rsid w:val="003222EC"/>
    <w:rsid w:val="00322939"/>
    <w:rsid w:val="0032303D"/>
    <w:rsid w:val="00323345"/>
    <w:rsid w:val="0032378C"/>
    <w:rsid w:val="0032385E"/>
    <w:rsid w:val="00324DD1"/>
    <w:rsid w:val="00331B75"/>
    <w:rsid w:val="003335F8"/>
    <w:rsid w:val="00333AAF"/>
    <w:rsid w:val="00340CC5"/>
    <w:rsid w:val="0034502D"/>
    <w:rsid w:val="0034607D"/>
    <w:rsid w:val="00350AEA"/>
    <w:rsid w:val="003511B4"/>
    <w:rsid w:val="00352FF5"/>
    <w:rsid w:val="00354401"/>
    <w:rsid w:val="00354E1B"/>
    <w:rsid w:val="003600A2"/>
    <w:rsid w:val="00360135"/>
    <w:rsid w:val="00371C9E"/>
    <w:rsid w:val="003720BF"/>
    <w:rsid w:val="003723B2"/>
    <w:rsid w:val="00373DC0"/>
    <w:rsid w:val="003746EC"/>
    <w:rsid w:val="003803C7"/>
    <w:rsid w:val="0038518F"/>
    <w:rsid w:val="00392E9F"/>
    <w:rsid w:val="00394181"/>
    <w:rsid w:val="003A075F"/>
    <w:rsid w:val="003A25E1"/>
    <w:rsid w:val="003A62A5"/>
    <w:rsid w:val="003A6789"/>
    <w:rsid w:val="003B4EA6"/>
    <w:rsid w:val="003B6D76"/>
    <w:rsid w:val="003C2565"/>
    <w:rsid w:val="003C54FE"/>
    <w:rsid w:val="003D28E7"/>
    <w:rsid w:val="003D2CE4"/>
    <w:rsid w:val="003D51AF"/>
    <w:rsid w:val="003D554A"/>
    <w:rsid w:val="003D7DB4"/>
    <w:rsid w:val="003E2794"/>
    <w:rsid w:val="003E2BFA"/>
    <w:rsid w:val="003F0705"/>
    <w:rsid w:val="003F1984"/>
    <w:rsid w:val="003F22D5"/>
    <w:rsid w:val="003F30B7"/>
    <w:rsid w:val="003F3DD4"/>
    <w:rsid w:val="003F66C4"/>
    <w:rsid w:val="003F6E45"/>
    <w:rsid w:val="00402415"/>
    <w:rsid w:val="00405CEB"/>
    <w:rsid w:val="00406ADE"/>
    <w:rsid w:val="00406B70"/>
    <w:rsid w:val="004113E3"/>
    <w:rsid w:val="00415737"/>
    <w:rsid w:val="00417E8B"/>
    <w:rsid w:val="0042089F"/>
    <w:rsid w:val="00422FAC"/>
    <w:rsid w:val="0042585B"/>
    <w:rsid w:val="004265A4"/>
    <w:rsid w:val="00427175"/>
    <w:rsid w:val="00427258"/>
    <w:rsid w:val="004278BE"/>
    <w:rsid w:val="0042793C"/>
    <w:rsid w:val="00427D07"/>
    <w:rsid w:val="00432123"/>
    <w:rsid w:val="00432F18"/>
    <w:rsid w:val="00434069"/>
    <w:rsid w:val="004357D4"/>
    <w:rsid w:val="00436468"/>
    <w:rsid w:val="004429B1"/>
    <w:rsid w:val="00446C20"/>
    <w:rsid w:val="00453B71"/>
    <w:rsid w:val="0046313B"/>
    <w:rsid w:val="00470C18"/>
    <w:rsid w:val="0047149B"/>
    <w:rsid w:val="00474677"/>
    <w:rsid w:val="0047491B"/>
    <w:rsid w:val="00480876"/>
    <w:rsid w:val="00481447"/>
    <w:rsid w:val="00481B8D"/>
    <w:rsid w:val="00482A1E"/>
    <w:rsid w:val="00485896"/>
    <w:rsid w:val="00485F0B"/>
    <w:rsid w:val="004924BD"/>
    <w:rsid w:val="0049368E"/>
    <w:rsid w:val="004958BB"/>
    <w:rsid w:val="004A0108"/>
    <w:rsid w:val="004A14F1"/>
    <w:rsid w:val="004A5A5B"/>
    <w:rsid w:val="004A6065"/>
    <w:rsid w:val="004A64FE"/>
    <w:rsid w:val="004A7C97"/>
    <w:rsid w:val="004B48E6"/>
    <w:rsid w:val="004B7203"/>
    <w:rsid w:val="004C0612"/>
    <w:rsid w:val="004C2A20"/>
    <w:rsid w:val="004C33F6"/>
    <w:rsid w:val="004C613A"/>
    <w:rsid w:val="004C67B8"/>
    <w:rsid w:val="004C6FC7"/>
    <w:rsid w:val="004C758D"/>
    <w:rsid w:val="004D0961"/>
    <w:rsid w:val="004D29FA"/>
    <w:rsid w:val="004D4170"/>
    <w:rsid w:val="004D7083"/>
    <w:rsid w:val="004E0E97"/>
    <w:rsid w:val="004E1120"/>
    <w:rsid w:val="004E4951"/>
    <w:rsid w:val="004E5B6F"/>
    <w:rsid w:val="004F4DED"/>
    <w:rsid w:val="004F65D0"/>
    <w:rsid w:val="00503A77"/>
    <w:rsid w:val="00506D0A"/>
    <w:rsid w:val="00507FD0"/>
    <w:rsid w:val="00510839"/>
    <w:rsid w:val="00510B62"/>
    <w:rsid w:val="00521762"/>
    <w:rsid w:val="005224F1"/>
    <w:rsid w:val="0052271C"/>
    <w:rsid w:val="00530EC1"/>
    <w:rsid w:val="005319CD"/>
    <w:rsid w:val="00535B92"/>
    <w:rsid w:val="005422C6"/>
    <w:rsid w:val="00547471"/>
    <w:rsid w:val="0055107A"/>
    <w:rsid w:val="00551E21"/>
    <w:rsid w:val="00552451"/>
    <w:rsid w:val="00552E4E"/>
    <w:rsid w:val="00554378"/>
    <w:rsid w:val="0055522A"/>
    <w:rsid w:val="00562208"/>
    <w:rsid w:val="005705C5"/>
    <w:rsid w:val="005738AC"/>
    <w:rsid w:val="00577FE0"/>
    <w:rsid w:val="00581903"/>
    <w:rsid w:val="00591C74"/>
    <w:rsid w:val="00597DFB"/>
    <w:rsid w:val="00597FF1"/>
    <w:rsid w:val="005A0587"/>
    <w:rsid w:val="005A6269"/>
    <w:rsid w:val="005A6C66"/>
    <w:rsid w:val="005B0159"/>
    <w:rsid w:val="005B072A"/>
    <w:rsid w:val="005B2CD3"/>
    <w:rsid w:val="005B390B"/>
    <w:rsid w:val="005B4FEB"/>
    <w:rsid w:val="005B50C8"/>
    <w:rsid w:val="005B778D"/>
    <w:rsid w:val="005B79D2"/>
    <w:rsid w:val="005B7BD9"/>
    <w:rsid w:val="005C404C"/>
    <w:rsid w:val="005C5321"/>
    <w:rsid w:val="005C56E9"/>
    <w:rsid w:val="005C5995"/>
    <w:rsid w:val="005C72DB"/>
    <w:rsid w:val="005D1619"/>
    <w:rsid w:val="005D1C2C"/>
    <w:rsid w:val="005D20AB"/>
    <w:rsid w:val="005E0752"/>
    <w:rsid w:val="005E23C9"/>
    <w:rsid w:val="005E2D26"/>
    <w:rsid w:val="005E5084"/>
    <w:rsid w:val="005E6D92"/>
    <w:rsid w:val="005F2B30"/>
    <w:rsid w:val="005F3400"/>
    <w:rsid w:val="005F3547"/>
    <w:rsid w:val="005F3D07"/>
    <w:rsid w:val="005F5697"/>
    <w:rsid w:val="005F6017"/>
    <w:rsid w:val="005F677F"/>
    <w:rsid w:val="005F7D7A"/>
    <w:rsid w:val="00600FA0"/>
    <w:rsid w:val="00602AE9"/>
    <w:rsid w:val="00604917"/>
    <w:rsid w:val="0061313D"/>
    <w:rsid w:val="0061458B"/>
    <w:rsid w:val="00615512"/>
    <w:rsid w:val="00615A43"/>
    <w:rsid w:val="00620556"/>
    <w:rsid w:val="00622E96"/>
    <w:rsid w:val="006241B8"/>
    <w:rsid w:val="00625AFE"/>
    <w:rsid w:val="0063291B"/>
    <w:rsid w:val="0063381C"/>
    <w:rsid w:val="006343DB"/>
    <w:rsid w:val="00635258"/>
    <w:rsid w:val="006368A5"/>
    <w:rsid w:val="00636BE9"/>
    <w:rsid w:val="00641640"/>
    <w:rsid w:val="006426D8"/>
    <w:rsid w:val="00643F4E"/>
    <w:rsid w:val="00644A66"/>
    <w:rsid w:val="00650532"/>
    <w:rsid w:val="00652AE6"/>
    <w:rsid w:val="006570B5"/>
    <w:rsid w:val="006663A0"/>
    <w:rsid w:val="00667612"/>
    <w:rsid w:val="006713A7"/>
    <w:rsid w:val="00680A8C"/>
    <w:rsid w:val="00680AE2"/>
    <w:rsid w:val="006810EE"/>
    <w:rsid w:val="006820EC"/>
    <w:rsid w:val="00683DD5"/>
    <w:rsid w:val="006A0029"/>
    <w:rsid w:val="006A3078"/>
    <w:rsid w:val="006B5056"/>
    <w:rsid w:val="006C2468"/>
    <w:rsid w:val="006C5364"/>
    <w:rsid w:val="006C56C4"/>
    <w:rsid w:val="006C577F"/>
    <w:rsid w:val="006C605C"/>
    <w:rsid w:val="006D1ABC"/>
    <w:rsid w:val="006D37C4"/>
    <w:rsid w:val="006E04B3"/>
    <w:rsid w:val="006E0E7A"/>
    <w:rsid w:val="006E3F22"/>
    <w:rsid w:val="006E44FB"/>
    <w:rsid w:val="006F3500"/>
    <w:rsid w:val="006F551E"/>
    <w:rsid w:val="00702789"/>
    <w:rsid w:val="0070359A"/>
    <w:rsid w:val="0070362C"/>
    <w:rsid w:val="00705843"/>
    <w:rsid w:val="007072C4"/>
    <w:rsid w:val="00716613"/>
    <w:rsid w:val="007178E7"/>
    <w:rsid w:val="00721226"/>
    <w:rsid w:val="00721FC2"/>
    <w:rsid w:val="007257F4"/>
    <w:rsid w:val="00727BA6"/>
    <w:rsid w:val="00731EC1"/>
    <w:rsid w:val="00737CD2"/>
    <w:rsid w:val="00741A05"/>
    <w:rsid w:val="00753C8E"/>
    <w:rsid w:val="007571C3"/>
    <w:rsid w:val="00764DB1"/>
    <w:rsid w:val="0076537B"/>
    <w:rsid w:val="00766A0B"/>
    <w:rsid w:val="00770A43"/>
    <w:rsid w:val="00775C44"/>
    <w:rsid w:val="00777124"/>
    <w:rsid w:val="00777425"/>
    <w:rsid w:val="00784501"/>
    <w:rsid w:val="007924A2"/>
    <w:rsid w:val="00795E51"/>
    <w:rsid w:val="007961A1"/>
    <w:rsid w:val="007A01A6"/>
    <w:rsid w:val="007A15E9"/>
    <w:rsid w:val="007A2E6F"/>
    <w:rsid w:val="007A6E89"/>
    <w:rsid w:val="007B4A34"/>
    <w:rsid w:val="007B4DEA"/>
    <w:rsid w:val="007B74A8"/>
    <w:rsid w:val="007C002D"/>
    <w:rsid w:val="007C2564"/>
    <w:rsid w:val="007C6F48"/>
    <w:rsid w:val="007C7FD6"/>
    <w:rsid w:val="007D31B1"/>
    <w:rsid w:val="007D5192"/>
    <w:rsid w:val="007D6197"/>
    <w:rsid w:val="007D6894"/>
    <w:rsid w:val="007D700E"/>
    <w:rsid w:val="007E5A61"/>
    <w:rsid w:val="007F67D1"/>
    <w:rsid w:val="007F742E"/>
    <w:rsid w:val="0080093B"/>
    <w:rsid w:val="0080126B"/>
    <w:rsid w:val="008034EA"/>
    <w:rsid w:val="00811A96"/>
    <w:rsid w:val="00814A82"/>
    <w:rsid w:val="0081606E"/>
    <w:rsid w:val="0081745C"/>
    <w:rsid w:val="008211E4"/>
    <w:rsid w:val="00821704"/>
    <w:rsid w:val="00822C2B"/>
    <w:rsid w:val="0082575E"/>
    <w:rsid w:val="0082784D"/>
    <w:rsid w:val="00827D84"/>
    <w:rsid w:val="00827F6B"/>
    <w:rsid w:val="0083006B"/>
    <w:rsid w:val="00833176"/>
    <w:rsid w:val="00835326"/>
    <w:rsid w:val="008407B8"/>
    <w:rsid w:val="00841CDB"/>
    <w:rsid w:val="00844233"/>
    <w:rsid w:val="00850DE6"/>
    <w:rsid w:val="00851543"/>
    <w:rsid w:val="00853DEA"/>
    <w:rsid w:val="00854E06"/>
    <w:rsid w:val="008575B5"/>
    <w:rsid w:val="00861A5E"/>
    <w:rsid w:val="00865687"/>
    <w:rsid w:val="00865C1B"/>
    <w:rsid w:val="00867981"/>
    <w:rsid w:val="008712EB"/>
    <w:rsid w:val="0087223C"/>
    <w:rsid w:val="008723B6"/>
    <w:rsid w:val="0087341C"/>
    <w:rsid w:val="008772A8"/>
    <w:rsid w:val="00877714"/>
    <w:rsid w:val="00880E9E"/>
    <w:rsid w:val="00882EF7"/>
    <w:rsid w:val="008833BE"/>
    <w:rsid w:val="00884502"/>
    <w:rsid w:val="00895EF3"/>
    <w:rsid w:val="008A3BBB"/>
    <w:rsid w:val="008A6096"/>
    <w:rsid w:val="008A6A5C"/>
    <w:rsid w:val="008A7E76"/>
    <w:rsid w:val="008B0390"/>
    <w:rsid w:val="008B0DA7"/>
    <w:rsid w:val="008B5BC8"/>
    <w:rsid w:val="008B61B1"/>
    <w:rsid w:val="008C10CD"/>
    <w:rsid w:val="008C5111"/>
    <w:rsid w:val="008C633C"/>
    <w:rsid w:val="008D244E"/>
    <w:rsid w:val="008D3BE8"/>
    <w:rsid w:val="008D59F0"/>
    <w:rsid w:val="008E1D5E"/>
    <w:rsid w:val="008E3D86"/>
    <w:rsid w:val="008E739F"/>
    <w:rsid w:val="008F2A92"/>
    <w:rsid w:val="008F4C0F"/>
    <w:rsid w:val="008F6AA6"/>
    <w:rsid w:val="008F6E51"/>
    <w:rsid w:val="008F776A"/>
    <w:rsid w:val="008F7B68"/>
    <w:rsid w:val="009036F2"/>
    <w:rsid w:val="009061BF"/>
    <w:rsid w:val="00907C61"/>
    <w:rsid w:val="009117E3"/>
    <w:rsid w:val="00912D6A"/>
    <w:rsid w:val="00915690"/>
    <w:rsid w:val="00915ADE"/>
    <w:rsid w:val="00916014"/>
    <w:rsid w:val="009173B9"/>
    <w:rsid w:val="009238CB"/>
    <w:rsid w:val="00923E89"/>
    <w:rsid w:val="009241AB"/>
    <w:rsid w:val="0093019C"/>
    <w:rsid w:val="00940308"/>
    <w:rsid w:val="009403EA"/>
    <w:rsid w:val="00942DA2"/>
    <w:rsid w:val="0094504E"/>
    <w:rsid w:val="00951BB6"/>
    <w:rsid w:val="00953883"/>
    <w:rsid w:val="00954FE0"/>
    <w:rsid w:val="00955CD4"/>
    <w:rsid w:val="00957E5B"/>
    <w:rsid w:val="00961AD8"/>
    <w:rsid w:val="00962DC6"/>
    <w:rsid w:val="00966A20"/>
    <w:rsid w:val="0097078B"/>
    <w:rsid w:val="009719BD"/>
    <w:rsid w:val="00972C98"/>
    <w:rsid w:val="00972E98"/>
    <w:rsid w:val="00976322"/>
    <w:rsid w:val="00983422"/>
    <w:rsid w:val="00991B90"/>
    <w:rsid w:val="009939E7"/>
    <w:rsid w:val="00993EE5"/>
    <w:rsid w:val="009A0B91"/>
    <w:rsid w:val="009A38CE"/>
    <w:rsid w:val="009A3AFD"/>
    <w:rsid w:val="009A7243"/>
    <w:rsid w:val="009B22C4"/>
    <w:rsid w:val="009B473A"/>
    <w:rsid w:val="009B4D31"/>
    <w:rsid w:val="009C1621"/>
    <w:rsid w:val="009C221B"/>
    <w:rsid w:val="009C332B"/>
    <w:rsid w:val="009C55C2"/>
    <w:rsid w:val="009C7612"/>
    <w:rsid w:val="009C7F2E"/>
    <w:rsid w:val="009D16D2"/>
    <w:rsid w:val="009D6F68"/>
    <w:rsid w:val="009E0065"/>
    <w:rsid w:val="009E2094"/>
    <w:rsid w:val="009E3DF8"/>
    <w:rsid w:val="009E4450"/>
    <w:rsid w:val="009E7303"/>
    <w:rsid w:val="009F0B91"/>
    <w:rsid w:val="009F2E90"/>
    <w:rsid w:val="009F73D0"/>
    <w:rsid w:val="00A006FA"/>
    <w:rsid w:val="00A01527"/>
    <w:rsid w:val="00A0463D"/>
    <w:rsid w:val="00A04689"/>
    <w:rsid w:val="00A04CEC"/>
    <w:rsid w:val="00A05473"/>
    <w:rsid w:val="00A07D1B"/>
    <w:rsid w:val="00A07DB6"/>
    <w:rsid w:val="00A11C9A"/>
    <w:rsid w:val="00A130C4"/>
    <w:rsid w:val="00A17792"/>
    <w:rsid w:val="00A211E1"/>
    <w:rsid w:val="00A23CC3"/>
    <w:rsid w:val="00A2477D"/>
    <w:rsid w:val="00A322AD"/>
    <w:rsid w:val="00A34408"/>
    <w:rsid w:val="00A35177"/>
    <w:rsid w:val="00A37D60"/>
    <w:rsid w:val="00A40106"/>
    <w:rsid w:val="00A46EB1"/>
    <w:rsid w:val="00A47EF8"/>
    <w:rsid w:val="00A532F8"/>
    <w:rsid w:val="00A54FFD"/>
    <w:rsid w:val="00A55442"/>
    <w:rsid w:val="00A55E79"/>
    <w:rsid w:val="00A56891"/>
    <w:rsid w:val="00A573AC"/>
    <w:rsid w:val="00A57E09"/>
    <w:rsid w:val="00A600DE"/>
    <w:rsid w:val="00A633E3"/>
    <w:rsid w:val="00A67210"/>
    <w:rsid w:val="00A7789A"/>
    <w:rsid w:val="00A77A2A"/>
    <w:rsid w:val="00A83A2C"/>
    <w:rsid w:val="00A909FC"/>
    <w:rsid w:val="00A939A2"/>
    <w:rsid w:val="00A9525F"/>
    <w:rsid w:val="00A9540D"/>
    <w:rsid w:val="00AA02C8"/>
    <w:rsid w:val="00AA10A5"/>
    <w:rsid w:val="00AA1C5D"/>
    <w:rsid w:val="00AA593F"/>
    <w:rsid w:val="00AA5BBE"/>
    <w:rsid w:val="00AA5FC0"/>
    <w:rsid w:val="00AA720F"/>
    <w:rsid w:val="00AB4E1F"/>
    <w:rsid w:val="00AB5777"/>
    <w:rsid w:val="00AB7091"/>
    <w:rsid w:val="00AC15C3"/>
    <w:rsid w:val="00AC1B9A"/>
    <w:rsid w:val="00AC2FE2"/>
    <w:rsid w:val="00AC48AC"/>
    <w:rsid w:val="00AC508B"/>
    <w:rsid w:val="00AC5939"/>
    <w:rsid w:val="00AC692E"/>
    <w:rsid w:val="00AD15C6"/>
    <w:rsid w:val="00AD1D06"/>
    <w:rsid w:val="00AD4391"/>
    <w:rsid w:val="00AD7BD2"/>
    <w:rsid w:val="00AE3C73"/>
    <w:rsid w:val="00AE3E61"/>
    <w:rsid w:val="00AE4485"/>
    <w:rsid w:val="00AE54C3"/>
    <w:rsid w:val="00AE6643"/>
    <w:rsid w:val="00AE7C36"/>
    <w:rsid w:val="00AF3119"/>
    <w:rsid w:val="00AF4A38"/>
    <w:rsid w:val="00AF7D59"/>
    <w:rsid w:val="00B00FEE"/>
    <w:rsid w:val="00B01E87"/>
    <w:rsid w:val="00B027C8"/>
    <w:rsid w:val="00B03F56"/>
    <w:rsid w:val="00B057F6"/>
    <w:rsid w:val="00B07560"/>
    <w:rsid w:val="00B07976"/>
    <w:rsid w:val="00B11DB3"/>
    <w:rsid w:val="00B127F4"/>
    <w:rsid w:val="00B13567"/>
    <w:rsid w:val="00B13B50"/>
    <w:rsid w:val="00B13B78"/>
    <w:rsid w:val="00B15484"/>
    <w:rsid w:val="00B16970"/>
    <w:rsid w:val="00B17A58"/>
    <w:rsid w:val="00B24B72"/>
    <w:rsid w:val="00B25141"/>
    <w:rsid w:val="00B25ABF"/>
    <w:rsid w:val="00B25DFF"/>
    <w:rsid w:val="00B30826"/>
    <w:rsid w:val="00B33CC7"/>
    <w:rsid w:val="00B36A03"/>
    <w:rsid w:val="00B414D2"/>
    <w:rsid w:val="00B43FE3"/>
    <w:rsid w:val="00B45EDC"/>
    <w:rsid w:val="00B4712B"/>
    <w:rsid w:val="00B52280"/>
    <w:rsid w:val="00B54563"/>
    <w:rsid w:val="00B5761D"/>
    <w:rsid w:val="00B605BD"/>
    <w:rsid w:val="00B62CE0"/>
    <w:rsid w:val="00B62EE2"/>
    <w:rsid w:val="00B64B8A"/>
    <w:rsid w:val="00B678CE"/>
    <w:rsid w:val="00B70CD2"/>
    <w:rsid w:val="00B75AE8"/>
    <w:rsid w:val="00B809F4"/>
    <w:rsid w:val="00B81787"/>
    <w:rsid w:val="00B847A4"/>
    <w:rsid w:val="00B85D7A"/>
    <w:rsid w:val="00B913AD"/>
    <w:rsid w:val="00B9231F"/>
    <w:rsid w:val="00B945B6"/>
    <w:rsid w:val="00BA093E"/>
    <w:rsid w:val="00BB1141"/>
    <w:rsid w:val="00BB2517"/>
    <w:rsid w:val="00BB2AA5"/>
    <w:rsid w:val="00BB5279"/>
    <w:rsid w:val="00BB569D"/>
    <w:rsid w:val="00BB69DF"/>
    <w:rsid w:val="00BC0463"/>
    <w:rsid w:val="00BC7587"/>
    <w:rsid w:val="00BD5BED"/>
    <w:rsid w:val="00BD6275"/>
    <w:rsid w:val="00BE02A4"/>
    <w:rsid w:val="00BE37DF"/>
    <w:rsid w:val="00BE74FA"/>
    <w:rsid w:val="00BE7E46"/>
    <w:rsid w:val="00BF08CD"/>
    <w:rsid w:val="00BF167E"/>
    <w:rsid w:val="00BF2F76"/>
    <w:rsid w:val="00BF7851"/>
    <w:rsid w:val="00C00BCE"/>
    <w:rsid w:val="00C12AAF"/>
    <w:rsid w:val="00C15110"/>
    <w:rsid w:val="00C26119"/>
    <w:rsid w:val="00C261E3"/>
    <w:rsid w:val="00C269E3"/>
    <w:rsid w:val="00C3154A"/>
    <w:rsid w:val="00C32C25"/>
    <w:rsid w:val="00C3342E"/>
    <w:rsid w:val="00C3583D"/>
    <w:rsid w:val="00C36550"/>
    <w:rsid w:val="00C36D21"/>
    <w:rsid w:val="00C420C2"/>
    <w:rsid w:val="00C45F8F"/>
    <w:rsid w:val="00C54EC7"/>
    <w:rsid w:val="00C62CDA"/>
    <w:rsid w:val="00C6339F"/>
    <w:rsid w:val="00C635FF"/>
    <w:rsid w:val="00C6606A"/>
    <w:rsid w:val="00C669CC"/>
    <w:rsid w:val="00C700AF"/>
    <w:rsid w:val="00C701B8"/>
    <w:rsid w:val="00C734EE"/>
    <w:rsid w:val="00C7405F"/>
    <w:rsid w:val="00C74498"/>
    <w:rsid w:val="00C76725"/>
    <w:rsid w:val="00C82990"/>
    <w:rsid w:val="00C83E7B"/>
    <w:rsid w:val="00C84010"/>
    <w:rsid w:val="00C8423C"/>
    <w:rsid w:val="00C8432A"/>
    <w:rsid w:val="00C917DE"/>
    <w:rsid w:val="00C950F8"/>
    <w:rsid w:val="00C95679"/>
    <w:rsid w:val="00C96AA3"/>
    <w:rsid w:val="00CA1935"/>
    <w:rsid w:val="00CA48DA"/>
    <w:rsid w:val="00CA4F11"/>
    <w:rsid w:val="00CA6131"/>
    <w:rsid w:val="00CA63F8"/>
    <w:rsid w:val="00CA6E0C"/>
    <w:rsid w:val="00CB18E1"/>
    <w:rsid w:val="00CB2DE8"/>
    <w:rsid w:val="00CB4022"/>
    <w:rsid w:val="00CB555E"/>
    <w:rsid w:val="00CB5DDD"/>
    <w:rsid w:val="00CB7C78"/>
    <w:rsid w:val="00CC13FF"/>
    <w:rsid w:val="00CC4FBF"/>
    <w:rsid w:val="00CC5CC2"/>
    <w:rsid w:val="00CD06C0"/>
    <w:rsid w:val="00CD2F7E"/>
    <w:rsid w:val="00CE0B78"/>
    <w:rsid w:val="00CE6381"/>
    <w:rsid w:val="00CE7029"/>
    <w:rsid w:val="00CE7551"/>
    <w:rsid w:val="00CF06A5"/>
    <w:rsid w:val="00D0284F"/>
    <w:rsid w:val="00D0298E"/>
    <w:rsid w:val="00D03B18"/>
    <w:rsid w:val="00D05671"/>
    <w:rsid w:val="00D069E6"/>
    <w:rsid w:val="00D13184"/>
    <w:rsid w:val="00D16722"/>
    <w:rsid w:val="00D17D22"/>
    <w:rsid w:val="00D17E17"/>
    <w:rsid w:val="00D26740"/>
    <w:rsid w:val="00D41CED"/>
    <w:rsid w:val="00D42686"/>
    <w:rsid w:val="00D433F0"/>
    <w:rsid w:val="00D43F39"/>
    <w:rsid w:val="00D4566A"/>
    <w:rsid w:val="00D5192F"/>
    <w:rsid w:val="00D538DF"/>
    <w:rsid w:val="00D63979"/>
    <w:rsid w:val="00D64BA7"/>
    <w:rsid w:val="00D71B8D"/>
    <w:rsid w:val="00D721F9"/>
    <w:rsid w:val="00D77DAE"/>
    <w:rsid w:val="00D80A88"/>
    <w:rsid w:val="00D86408"/>
    <w:rsid w:val="00D91BA0"/>
    <w:rsid w:val="00D949A7"/>
    <w:rsid w:val="00DA5A88"/>
    <w:rsid w:val="00DB14D3"/>
    <w:rsid w:val="00DB366D"/>
    <w:rsid w:val="00DB3772"/>
    <w:rsid w:val="00DB4ECC"/>
    <w:rsid w:val="00DB57AF"/>
    <w:rsid w:val="00DC0157"/>
    <w:rsid w:val="00DC4E96"/>
    <w:rsid w:val="00DC525E"/>
    <w:rsid w:val="00DD2BF3"/>
    <w:rsid w:val="00DD412D"/>
    <w:rsid w:val="00DD62EC"/>
    <w:rsid w:val="00DD76E9"/>
    <w:rsid w:val="00DF11A4"/>
    <w:rsid w:val="00DF1691"/>
    <w:rsid w:val="00DF1797"/>
    <w:rsid w:val="00DF7727"/>
    <w:rsid w:val="00E00677"/>
    <w:rsid w:val="00E028C4"/>
    <w:rsid w:val="00E0658D"/>
    <w:rsid w:val="00E120AA"/>
    <w:rsid w:val="00E128F4"/>
    <w:rsid w:val="00E12A37"/>
    <w:rsid w:val="00E12EA2"/>
    <w:rsid w:val="00E13954"/>
    <w:rsid w:val="00E15908"/>
    <w:rsid w:val="00E1727D"/>
    <w:rsid w:val="00E22E47"/>
    <w:rsid w:val="00E24C96"/>
    <w:rsid w:val="00E25EB3"/>
    <w:rsid w:val="00E30907"/>
    <w:rsid w:val="00E34B2C"/>
    <w:rsid w:val="00E42C4A"/>
    <w:rsid w:val="00E436AE"/>
    <w:rsid w:val="00E44938"/>
    <w:rsid w:val="00E44D9E"/>
    <w:rsid w:val="00E509B2"/>
    <w:rsid w:val="00E60644"/>
    <w:rsid w:val="00E611D5"/>
    <w:rsid w:val="00E6305E"/>
    <w:rsid w:val="00E72143"/>
    <w:rsid w:val="00E72EE4"/>
    <w:rsid w:val="00E74537"/>
    <w:rsid w:val="00E82381"/>
    <w:rsid w:val="00E9029D"/>
    <w:rsid w:val="00E9089C"/>
    <w:rsid w:val="00E910ED"/>
    <w:rsid w:val="00E94021"/>
    <w:rsid w:val="00E96410"/>
    <w:rsid w:val="00EA064C"/>
    <w:rsid w:val="00EA2396"/>
    <w:rsid w:val="00EA3BAB"/>
    <w:rsid w:val="00EA4091"/>
    <w:rsid w:val="00EB1627"/>
    <w:rsid w:val="00EB20FE"/>
    <w:rsid w:val="00EB26B2"/>
    <w:rsid w:val="00EB3A8D"/>
    <w:rsid w:val="00EB4B86"/>
    <w:rsid w:val="00EB77A7"/>
    <w:rsid w:val="00EC1D18"/>
    <w:rsid w:val="00EC5FF0"/>
    <w:rsid w:val="00ED5344"/>
    <w:rsid w:val="00EE33FA"/>
    <w:rsid w:val="00EE3696"/>
    <w:rsid w:val="00EE6B13"/>
    <w:rsid w:val="00EE6B7D"/>
    <w:rsid w:val="00EE6EC2"/>
    <w:rsid w:val="00EF21FE"/>
    <w:rsid w:val="00EF4B27"/>
    <w:rsid w:val="00EF4BB5"/>
    <w:rsid w:val="00EF5F76"/>
    <w:rsid w:val="00EF7578"/>
    <w:rsid w:val="00F01A50"/>
    <w:rsid w:val="00F01B88"/>
    <w:rsid w:val="00F01EF3"/>
    <w:rsid w:val="00F0244A"/>
    <w:rsid w:val="00F17197"/>
    <w:rsid w:val="00F23EA4"/>
    <w:rsid w:val="00F24B5D"/>
    <w:rsid w:val="00F26CA9"/>
    <w:rsid w:val="00F26ECC"/>
    <w:rsid w:val="00F26F80"/>
    <w:rsid w:val="00F2747C"/>
    <w:rsid w:val="00F27E97"/>
    <w:rsid w:val="00F35F49"/>
    <w:rsid w:val="00F41139"/>
    <w:rsid w:val="00F424C6"/>
    <w:rsid w:val="00F52014"/>
    <w:rsid w:val="00F52E65"/>
    <w:rsid w:val="00F67CEE"/>
    <w:rsid w:val="00F727EB"/>
    <w:rsid w:val="00F73716"/>
    <w:rsid w:val="00F74031"/>
    <w:rsid w:val="00F74AC8"/>
    <w:rsid w:val="00F74AF1"/>
    <w:rsid w:val="00F74D51"/>
    <w:rsid w:val="00F800DE"/>
    <w:rsid w:val="00F80FF0"/>
    <w:rsid w:val="00F82ADD"/>
    <w:rsid w:val="00F866F5"/>
    <w:rsid w:val="00F86DFD"/>
    <w:rsid w:val="00F9048C"/>
    <w:rsid w:val="00F916A2"/>
    <w:rsid w:val="00F91AC9"/>
    <w:rsid w:val="00F92981"/>
    <w:rsid w:val="00F969F7"/>
    <w:rsid w:val="00FA0CEB"/>
    <w:rsid w:val="00FA3502"/>
    <w:rsid w:val="00FA45AC"/>
    <w:rsid w:val="00FA478D"/>
    <w:rsid w:val="00FA52A0"/>
    <w:rsid w:val="00FA5B1F"/>
    <w:rsid w:val="00FB394E"/>
    <w:rsid w:val="00FB5E24"/>
    <w:rsid w:val="00FB6452"/>
    <w:rsid w:val="00FB7DB8"/>
    <w:rsid w:val="00FC0C64"/>
    <w:rsid w:val="00FC2AF2"/>
    <w:rsid w:val="00FC3052"/>
    <w:rsid w:val="00FC44FA"/>
    <w:rsid w:val="00FC7212"/>
    <w:rsid w:val="00FC7B84"/>
    <w:rsid w:val="00FD0667"/>
    <w:rsid w:val="00FD1E1F"/>
    <w:rsid w:val="00FD3FE4"/>
    <w:rsid w:val="00FE0E36"/>
    <w:rsid w:val="00FE2482"/>
    <w:rsid w:val="00FE2E04"/>
    <w:rsid w:val="00FE51FE"/>
    <w:rsid w:val="00FF4CE9"/>
    <w:rsid w:val="00FF61C5"/>
    <w:rsid w:val="00FF6615"/>
    <w:rsid w:val="00FF694E"/>
    <w:rsid w:val="00FF6F4B"/>
    <w:rsid w:val="00FF74D1"/>
    <w:rsid w:val="011C1158"/>
    <w:rsid w:val="015D79C3"/>
    <w:rsid w:val="04A35221"/>
    <w:rsid w:val="072B0532"/>
    <w:rsid w:val="07952907"/>
    <w:rsid w:val="0F976082"/>
    <w:rsid w:val="104C36E7"/>
    <w:rsid w:val="16A41130"/>
    <w:rsid w:val="18A36A9D"/>
    <w:rsid w:val="194759E1"/>
    <w:rsid w:val="1BC4549D"/>
    <w:rsid w:val="1C7B1077"/>
    <w:rsid w:val="204940BF"/>
    <w:rsid w:val="245813F1"/>
    <w:rsid w:val="24924BD3"/>
    <w:rsid w:val="256F28A5"/>
    <w:rsid w:val="25DF4DC6"/>
    <w:rsid w:val="260006E9"/>
    <w:rsid w:val="29D37D2A"/>
    <w:rsid w:val="31A11528"/>
    <w:rsid w:val="326A3247"/>
    <w:rsid w:val="353F594A"/>
    <w:rsid w:val="36633D83"/>
    <w:rsid w:val="36781C94"/>
    <w:rsid w:val="37783C93"/>
    <w:rsid w:val="37835052"/>
    <w:rsid w:val="38955079"/>
    <w:rsid w:val="415C595B"/>
    <w:rsid w:val="43610097"/>
    <w:rsid w:val="45DB2926"/>
    <w:rsid w:val="46B64452"/>
    <w:rsid w:val="4752380F"/>
    <w:rsid w:val="4B7D3361"/>
    <w:rsid w:val="4CC55317"/>
    <w:rsid w:val="4D74288B"/>
    <w:rsid w:val="501D29FE"/>
    <w:rsid w:val="51AA0580"/>
    <w:rsid w:val="544E36DD"/>
    <w:rsid w:val="5B6B7D6A"/>
    <w:rsid w:val="5C2F3BD1"/>
    <w:rsid w:val="5F145EFE"/>
    <w:rsid w:val="60B60EC2"/>
    <w:rsid w:val="60C32FB0"/>
    <w:rsid w:val="68023255"/>
    <w:rsid w:val="6D4B777E"/>
    <w:rsid w:val="6F541DCF"/>
    <w:rsid w:val="6F9303AC"/>
    <w:rsid w:val="70D42367"/>
    <w:rsid w:val="724261C3"/>
    <w:rsid w:val="7433575A"/>
    <w:rsid w:val="75721F01"/>
    <w:rsid w:val="76D96C01"/>
    <w:rsid w:val="77B248FE"/>
    <w:rsid w:val="7D180B68"/>
    <w:rsid w:val="7F1D3C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adjustRightInd w:val="0"/>
      <w:snapToGrid w:val="0"/>
      <w:spacing w:line="360" w:lineRule="auto"/>
      <w:jc w:val="center"/>
      <w:outlineLvl w:val="0"/>
    </w:pPr>
    <w:rPr>
      <w:b/>
      <w:bCs/>
      <w:kern w:val="44"/>
      <w:sz w:val="28"/>
      <w:szCs w:val="44"/>
    </w:rPr>
  </w:style>
  <w:style w:type="paragraph" w:styleId="3">
    <w:name w:val="heading 2"/>
    <w:basedOn w:val="1"/>
    <w:next w:val="4"/>
    <w:qFormat/>
    <w:uiPriority w:val="0"/>
    <w:pPr>
      <w:keepNext/>
      <w:keepLines/>
      <w:spacing w:before="260" w:after="260" w:line="416" w:lineRule="auto"/>
      <w:jc w:val="center"/>
      <w:outlineLvl w:val="1"/>
    </w:pPr>
    <w:rPr>
      <w:rFonts w:ascii="幼圆" w:hAnsi="Arial" w:eastAsia="楷体_GB2312"/>
      <w:b/>
      <w:sz w:val="2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46"/>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49"/>
    <w:qFormat/>
    <w:uiPriority w:val="0"/>
    <w:pPr>
      <w:ind w:firstLine="420" w:firstLineChars="200"/>
    </w:pPr>
  </w:style>
  <w:style w:type="paragraph" w:styleId="7">
    <w:name w:val="toc 7"/>
    <w:basedOn w:val="1"/>
    <w:next w:val="1"/>
    <w:unhideWhenUsed/>
    <w:qFormat/>
    <w:uiPriority w:val="39"/>
    <w:pPr>
      <w:ind w:left="2520" w:leftChars="1200"/>
    </w:pPr>
    <w:rPr>
      <w:rFonts w:ascii="Calibri" w:hAnsi="Calibri"/>
      <w:szCs w:val="22"/>
    </w:rPr>
  </w:style>
  <w:style w:type="paragraph" w:styleId="8">
    <w:name w:val="Body Text"/>
    <w:basedOn w:val="1"/>
    <w:qFormat/>
    <w:uiPriority w:val="0"/>
    <w:pPr>
      <w:spacing w:after="120"/>
    </w:pPr>
  </w:style>
  <w:style w:type="paragraph" w:styleId="9">
    <w:name w:val="Body Text Indent"/>
    <w:basedOn w:val="1"/>
    <w:unhideWhenUsed/>
    <w:qFormat/>
    <w:uiPriority w:val="0"/>
    <w:pPr>
      <w:spacing w:after="120"/>
      <w:ind w:left="420" w:leftChars="200"/>
    </w:pPr>
    <w:rPr>
      <w:rFonts w:ascii="Calibri" w:hAnsi="Calibri"/>
      <w:szCs w:val="22"/>
    </w:rPr>
  </w:style>
  <w:style w:type="paragraph" w:styleId="10">
    <w:name w:val="Block Text"/>
    <w:basedOn w:val="1"/>
    <w:qFormat/>
    <w:uiPriority w:val="0"/>
    <w:pPr>
      <w:widowControl/>
      <w:spacing w:after="120"/>
      <w:ind w:left="1440" w:leftChars="700" w:right="1440" w:rightChars="700"/>
      <w:jc w:val="left"/>
    </w:pPr>
    <w:rPr>
      <w:kern w:val="0"/>
      <w:sz w:val="20"/>
      <w:szCs w:val="20"/>
    </w:rPr>
  </w:style>
  <w:style w:type="paragraph" w:styleId="11">
    <w:name w:val="toc 5"/>
    <w:basedOn w:val="1"/>
    <w:next w:val="1"/>
    <w:unhideWhenUsed/>
    <w:qFormat/>
    <w:uiPriority w:val="39"/>
    <w:pPr>
      <w:ind w:left="1680" w:leftChars="800"/>
    </w:pPr>
    <w:rPr>
      <w:rFonts w:ascii="Calibri" w:hAnsi="Calibri"/>
      <w:szCs w:val="22"/>
    </w:rPr>
  </w:style>
  <w:style w:type="paragraph" w:styleId="12">
    <w:name w:val="toc 3"/>
    <w:basedOn w:val="8"/>
    <w:next w:val="8"/>
    <w:qFormat/>
    <w:uiPriority w:val="39"/>
    <w:pPr>
      <w:tabs>
        <w:tab w:val="right" w:leader="dot" w:pos="8640"/>
      </w:tabs>
      <w:spacing w:after="0"/>
      <w:ind w:firstLine="630" w:firstLineChars="300"/>
    </w:pPr>
  </w:style>
  <w:style w:type="paragraph" w:styleId="13">
    <w:name w:val="Plain Text"/>
    <w:basedOn w:val="1"/>
    <w:link w:val="53"/>
    <w:qFormat/>
    <w:uiPriority w:val="0"/>
    <w:rPr>
      <w:rFonts w:hint="eastAsia" w:ascii="宋体" w:hAnsi="Courier New"/>
      <w:szCs w:val="21"/>
    </w:rPr>
  </w:style>
  <w:style w:type="paragraph" w:styleId="14">
    <w:name w:val="toc 8"/>
    <w:basedOn w:val="1"/>
    <w:next w:val="1"/>
    <w:unhideWhenUsed/>
    <w:qFormat/>
    <w:uiPriority w:val="39"/>
    <w:pPr>
      <w:ind w:left="2940" w:leftChars="1400"/>
    </w:pPr>
    <w:rPr>
      <w:rFonts w:ascii="Calibri" w:hAnsi="Calibri"/>
      <w:szCs w:val="22"/>
    </w:rPr>
  </w:style>
  <w:style w:type="paragraph" w:styleId="15">
    <w:name w:val="Date"/>
    <w:basedOn w:val="1"/>
    <w:next w:val="1"/>
    <w:qFormat/>
    <w:uiPriority w:val="0"/>
    <w:pPr>
      <w:ind w:left="100" w:leftChars="2500"/>
    </w:pPr>
  </w:style>
  <w:style w:type="paragraph" w:styleId="16">
    <w:name w:val="Body Text Indent 2"/>
    <w:basedOn w:val="1"/>
    <w:link w:val="45"/>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41"/>
    <w:qFormat/>
    <w:uiPriority w:val="99"/>
    <w:pPr>
      <w:tabs>
        <w:tab w:val="center" w:pos="4153"/>
        <w:tab w:val="right" w:pos="8306"/>
      </w:tabs>
      <w:snapToGrid w:val="0"/>
      <w:jc w:val="left"/>
    </w:pPr>
    <w:rPr>
      <w:sz w:val="18"/>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unhideWhenUsed/>
    <w:qFormat/>
    <w:uiPriority w:val="39"/>
    <w:pPr>
      <w:ind w:left="1260" w:leftChars="600"/>
    </w:pPr>
    <w:rPr>
      <w:rFonts w:ascii="Calibri" w:hAnsi="Calibri"/>
      <w:szCs w:val="22"/>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toc 2"/>
    <w:basedOn w:val="1"/>
    <w:next w:val="1"/>
    <w:qFormat/>
    <w:uiPriority w:val="39"/>
    <w:pPr>
      <w:ind w:left="420" w:leftChars="200"/>
    </w:pPr>
  </w:style>
  <w:style w:type="paragraph" w:styleId="24">
    <w:name w:val="toc 9"/>
    <w:basedOn w:val="1"/>
    <w:next w:val="1"/>
    <w:qFormat/>
    <w:uiPriority w:val="39"/>
    <w:pPr>
      <w:ind w:left="3360" w:leftChars="1600"/>
    </w:pPr>
  </w:style>
  <w:style w:type="paragraph" w:styleId="25">
    <w:name w:val="Normal (Web)"/>
    <w:basedOn w:val="1"/>
    <w:link w:val="48"/>
    <w:qFormat/>
    <w:uiPriority w:val="99"/>
    <w:pPr>
      <w:widowControl/>
      <w:spacing w:before="100" w:beforeAutospacing="1" w:after="100" w:afterAutospacing="1"/>
      <w:jc w:val="left"/>
    </w:pPr>
    <w:rPr>
      <w:rFonts w:ascii="宋体" w:hAnsi="宋体"/>
      <w:kern w:val="0"/>
      <w:sz w:val="24"/>
    </w:rPr>
  </w:style>
  <w:style w:type="paragraph" w:styleId="26">
    <w:name w:val="index 1"/>
    <w:basedOn w:val="1"/>
    <w:next w:val="1"/>
    <w:qFormat/>
    <w:uiPriority w:val="0"/>
    <w:pPr>
      <w:spacing w:line="276" w:lineRule="auto"/>
      <w:jc w:val="center"/>
    </w:pPr>
    <w:rPr>
      <w:rFonts w:ascii="仿宋_GB2312" w:eastAsia="仿宋_GB2312"/>
      <w:sz w:val="32"/>
      <w:szCs w:val="32"/>
    </w:rPr>
  </w:style>
  <w:style w:type="paragraph" w:styleId="27">
    <w:name w:val="Title"/>
    <w:basedOn w:val="1"/>
    <w:next w:val="1"/>
    <w:link w:val="34"/>
    <w:qFormat/>
    <w:uiPriority w:val="0"/>
    <w:pPr>
      <w:adjustRightInd w:val="0"/>
      <w:snapToGrid w:val="0"/>
      <w:spacing w:line="360" w:lineRule="auto"/>
      <w:jc w:val="center"/>
      <w:outlineLvl w:val="0"/>
    </w:pPr>
    <w:rPr>
      <w:rFonts w:ascii="Cambria" w:hAnsi="Cambria"/>
      <w:b/>
      <w:bCs/>
      <w:sz w:val="32"/>
      <w:szCs w:val="3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Hyperlink"/>
    <w:qFormat/>
    <w:uiPriority w:val="99"/>
    <w:rPr>
      <w:color w:val="0000FF"/>
      <w:u w:val="single"/>
    </w:rPr>
  </w:style>
  <w:style w:type="character" w:customStyle="1" w:styleId="34">
    <w:name w:val="标题 Char"/>
    <w:link w:val="27"/>
    <w:qFormat/>
    <w:uiPriority w:val="0"/>
    <w:rPr>
      <w:rFonts w:ascii="Cambria" w:hAnsi="Cambria" w:cs="Times New Roman"/>
      <w:b/>
      <w:bCs/>
      <w:kern w:val="2"/>
      <w:sz w:val="32"/>
      <w:szCs w:val="32"/>
    </w:rPr>
  </w:style>
  <w:style w:type="character" w:customStyle="1" w:styleId="35">
    <w:name w:val="样式1 Char Char"/>
    <w:link w:val="36"/>
    <w:qFormat/>
    <w:uiPriority w:val="0"/>
    <w:rPr>
      <w:rFonts w:ascii="宋体" w:hAnsi="宋体"/>
      <w:b/>
      <w:sz w:val="24"/>
      <w:szCs w:val="24"/>
    </w:rPr>
  </w:style>
  <w:style w:type="paragraph" w:customStyle="1" w:styleId="36">
    <w:name w:val="样式1"/>
    <w:basedOn w:val="1"/>
    <w:link w:val="35"/>
    <w:qFormat/>
    <w:uiPriority w:val="0"/>
    <w:pPr>
      <w:autoSpaceDE w:val="0"/>
      <w:autoSpaceDN w:val="0"/>
      <w:adjustRightInd w:val="0"/>
      <w:snapToGrid w:val="0"/>
      <w:spacing w:line="360" w:lineRule="auto"/>
      <w:jc w:val="left"/>
    </w:pPr>
    <w:rPr>
      <w:rFonts w:ascii="宋体" w:hAnsi="宋体"/>
      <w:b/>
      <w:kern w:val="0"/>
      <w:sz w:val="24"/>
    </w:rPr>
  </w:style>
  <w:style w:type="character" w:customStyle="1" w:styleId="37">
    <w:name w:val="纯文本 Char"/>
    <w:qFormat/>
    <w:uiPriority w:val="0"/>
    <w:rPr>
      <w:rFonts w:eastAsia="宋体"/>
      <w:kern w:val="2"/>
      <w:sz w:val="28"/>
      <w:lang w:val="en-US" w:eastAsia="zh-CN" w:bidi="ar-SA"/>
    </w:rPr>
  </w:style>
  <w:style w:type="character" w:customStyle="1" w:styleId="38">
    <w:name w:val="标题 1 Char"/>
    <w:link w:val="2"/>
    <w:qFormat/>
    <w:uiPriority w:val="0"/>
    <w:rPr>
      <w:b/>
      <w:bCs/>
      <w:kern w:val="44"/>
      <w:sz w:val="28"/>
      <w:szCs w:val="44"/>
    </w:rPr>
  </w:style>
  <w:style w:type="character" w:customStyle="1" w:styleId="39">
    <w:name w:val="area_1"/>
    <w:qFormat/>
    <w:uiPriority w:val="0"/>
    <w:rPr>
      <w:rFonts w:ascii="宋体" w:hAnsi="宋体"/>
      <w:sz w:val="24"/>
    </w:rPr>
  </w:style>
  <w:style w:type="character" w:customStyle="1" w:styleId="40">
    <w:name w:val="+正文 Char Char4"/>
    <w:qFormat/>
    <w:uiPriority w:val="0"/>
    <w:rPr>
      <w:rFonts w:eastAsia="宋体"/>
      <w:kern w:val="2"/>
      <w:sz w:val="24"/>
      <w:lang w:val="en-US" w:eastAsia="zh-CN"/>
    </w:rPr>
  </w:style>
  <w:style w:type="character" w:customStyle="1" w:styleId="41">
    <w:name w:val="页脚 Char"/>
    <w:link w:val="18"/>
    <w:qFormat/>
    <w:locked/>
    <w:uiPriority w:val="99"/>
    <w:rPr>
      <w:rFonts w:eastAsia="宋体"/>
      <w:kern w:val="2"/>
      <w:sz w:val="18"/>
      <w:szCs w:val="18"/>
      <w:lang w:val="en-US" w:eastAsia="zh-CN" w:bidi="ar-SA"/>
    </w:rPr>
  </w:style>
  <w:style w:type="character" w:customStyle="1" w:styleId="42">
    <w:name w:val="样式2 Char Char"/>
    <w:link w:val="43"/>
    <w:qFormat/>
    <w:uiPriority w:val="0"/>
    <w:rPr>
      <w:rFonts w:ascii="宋体" w:hAnsi="宋体" w:cs="宋体"/>
      <w:b/>
      <w:sz w:val="24"/>
      <w:szCs w:val="24"/>
    </w:rPr>
  </w:style>
  <w:style w:type="paragraph" w:customStyle="1" w:styleId="43">
    <w:name w:val="样式2"/>
    <w:basedOn w:val="25"/>
    <w:link w:val="42"/>
    <w:qFormat/>
    <w:uiPriority w:val="0"/>
    <w:pPr>
      <w:adjustRightInd w:val="0"/>
      <w:snapToGrid w:val="0"/>
      <w:spacing w:before="0" w:beforeAutospacing="0" w:after="0" w:afterAutospacing="0" w:line="360" w:lineRule="auto"/>
      <w:outlineLvl w:val="1"/>
    </w:pPr>
    <w:rPr>
      <w:b/>
    </w:rPr>
  </w:style>
  <w:style w:type="character" w:customStyle="1" w:styleId="44">
    <w:name w:val="页眉 Char"/>
    <w:link w:val="19"/>
    <w:qFormat/>
    <w:uiPriority w:val="0"/>
    <w:rPr>
      <w:kern w:val="2"/>
      <w:sz w:val="18"/>
      <w:szCs w:val="18"/>
    </w:rPr>
  </w:style>
  <w:style w:type="character" w:customStyle="1" w:styleId="45">
    <w:name w:val="正文文本缩进 2 Char"/>
    <w:link w:val="16"/>
    <w:qFormat/>
    <w:uiPriority w:val="0"/>
    <w:rPr>
      <w:kern w:val="2"/>
      <w:sz w:val="21"/>
      <w:szCs w:val="24"/>
    </w:rPr>
  </w:style>
  <w:style w:type="character" w:customStyle="1" w:styleId="46">
    <w:name w:val="标题 4 Char"/>
    <w:link w:val="6"/>
    <w:qFormat/>
    <w:uiPriority w:val="0"/>
    <w:rPr>
      <w:rFonts w:ascii="Cambria" w:hAnsi="Cambria" w:cs="黑体"/>
      <w:b/>
      <w:bCs/>
      <w:kern w:val="2"/>
      <w:sz w:val="28"/>
      <w:szCs w:val="28"/>
    </w:rPr>
  </w:style>
  <w:style w:type="character" w:customStyle="1" w:styleId="47">
    <w:name w:val="标题 2 Char1"/>
    <w:qFormat/>
    <w:uiPriority w:val="0"/>
    <w:rPr>
      <w:rFonts w:ascii="Cambria" w:hAnsi="Cambria" w:eastAsia="宋体" w:cs="Times New Roman"/>
      <w:b/>
      <w:bCs/>
      <w:sz w:val="32"/>
      <w:szCs w:val="32"/>
    </w:rPr>
  </w:style>
  <w:style w:type="character" w:customStyle="1" w:styleId="48">
    <w:name w:val="普通(网站) Char"/>
    <w:link w:val="25"/>
    <w:qFormat/>
    <w:uiPriority w:val="0"/>
    <w:rPr>
      <w:rFonts w:ascii="宋体" w:hAnsi="宋体" w:cs="宋体"/>
      <w:sz w:val="24"/>
      <w:szCs w:val="24"/>
    </w:rPr>
  </w:style>
  <w:style w:type="character" w:customStyle="1" w:styleId="49">
    <w:name w:val="正文缩进 Char"/>
    <w:link w:val="4"/>
    <w:qFormat/>
    <w:uiPriority w:val="0"/>
    <w:rPr>
      <w:kern w:val="2"/>
      <w:sz w:val="21"/>
      <w:szCs w:val="24"/>
    </w:rPr>
  </w:style>
  <w:style w:type="character" w:customStyle="1" w:styleId="50">
    <w:name w:val="Header Char"/>
    <w:qFormat/>
    <w:locked/>
    <w:uiPriority w:val="0"/>
    <w:rPr>
      <w:rFonts w:cs="Times New Roman"/>
      <w:sz w:val="18"/>
      <w:szCs w:val="18"/>
    </w:rPr>
  </w:style>
  <w:style w:type="character" w:customStyle="1" w:styleId="51">
    <w:name w:val="无间隔 Char"/>
    <w:link w:val="52"/>
    <w:qFormat/>
    <w:uiPriority w:val="0"/>
    <w:rPr>
      <w:rFonts w:ascii="Calibri" w:hAnsi="Calibri"/>
      <w:kern w:val="2"/>
      <w:sz w:val="21"/>
      <w:szCs w:val="21"/>
      <w:lang w:val="en-US" w:eastAsia="zh-CN" w:bidi="ar-SA"/>
    </w:rPr>
  </w:style>
  <w:style w:type="paragraph" w:styleId="52">
    <w:name w:val="No Spacing"/>
    <w:link w:val="51"/>
    <w:qFormat/>
    <w:uiPriority w:val="0"/>
    <w:pPr>
      <w:widowControl w:val="0"/>
      <w:jc w:val="both"/>
    </w:pPr>
    <w:rPr>
      <w:rFonts w:ascii="Calibri" w:hAnsi="Calibri" w:eastAsia="宋体" w:cs="Times New Roman"/>
      <w:kern w:val="2"/>
      <w:sz w:val="21"/>
      <w:szCs w:val="21"/>
      <w:lang w:val="en-US" w:eastAsia="zh-CN" w:bidi="ar-SA"/>
    </w:rPr>
  </w:style>
  <w:style w:type="character" w:customStyle="1" w:styleId="53">
    <w:name w:val="纯文本 Char1"/>
    <w:link w:val="13"/>
    <w:qFormat/>
    <w:uiPriority w:val="0"/>
    <w:rPr>
      <w:rFonts w:hint="eastAsia" w:ascii="宋体" w:hAnsi="Courier New" w:eastAsia="宋体" w:cs="Courier New"/>
      <w:kern w:val="2"/>
      <w:sz w:val="21"/>
      <w:szCs w:val="21"/>
    </w:rPr>
  </w:style>
  <w:style w:type="character" w:customStyle="1" w:styleId="54">
    <w:name w:val="纯文本 Char Char"/>
    <w:qFormat/>
    <w:uiPriority w:val="0"/>
    <w:rPr>
      <w:rFonts w:ascii="宋体" w:hAnsi="Courier New"/>
      <w:kern w:val="2"/>
      <w:sz w:val="21"/>
    </w:rPr>
  </w:style>
  <w:style w:type="paragraph" w:customStyle="1" w:styleId="55">
    <w:name w:val="标题3"/>
    <w:basedOn w:val="5"/>
    <w:qFormat/>
    <w:uiPriority w:val="0"/>
    <w:pPr>
      <w:keepNext w:val="0"/>
      <w:keepLines w:val="0"/>
      <w:spacing w:before="0" w:after="0" w:line="360" w:lineRule="auto"/>
    </w:pPr>
    <w:rPr>
      <w:rFonts w:eastAsia="楷体_GB2312"/>
      <w:b w:val="0"/>
      <w:sz w:val="36"/>
    </w:rPr>
  </w:style>
  <w:style w:type="paragraph" w:customStyle="1" w:styleId="56">
    <w:name w:val="列出段落1"/>
    <w:basedOn w:val="1"/>
    <w:qFormat/>
    <w:uiPriority w:val="34"/>
    <w:pPr>
      <w:ind w:firstLine="420" w:firstLineChars="200"/>
    </w:pPr>
  </w:style>
  <w:style w:type="paragraph" w:customStyle="1" w:styleId="57">
    <w:name w:val="目录文字"/>
    <w:basedOn w:val="1"/>
    <w:qFormat/>
    <w:uiPriority w:val="0"/>
    <w:pPr>
      <w:widowControl/>
      <w:spacing w:line="480" w:lineRule="auto"/>
      <w:jc w:val="left"/>
    </w:pPr>
    <w:rPr>
      <w:rFonts w:ascii="宋体" w:hAnsi="宋体"/>
      <w:kern w:val="0"/>
      <w:sz w:val="24"/>
      <w:szCs w:val="20"/>
    </w:rPr>
  </w:style>
  <w:style w:type="paragraph" w:customStyle="1" w:styleId="58">
    <w:name w:val="1"/>
    <w:basedOn w:val="1"/>
    <w:next w:val="10"/>
    <w:qFormat/>
    <w:uiPriority w:val="0"/>
    <w:pPr>
      <w:adjustRightInd w:val="0"/>
      <w:ind w:left="420" w:right="33"/>
      <w:jc w:val="left"/>
      <w:textAlignment w:val="baseline"/>
    </w:pPr>
    <w:rPr>
      <w:kern w:val="0"/>
      <w:sz w:val="24"/>
      <w:szCs w:val="20"/>
    </w:rPr>
  </w:style>
  <w:style w:type="paragraph" w:customStyle="1" w:styleId="59">
    <w:name w:val="文档正文"/>
    <w:basedOn w:val="1"/>
    <w:qFormat/>
    <w:uiPriority w:val="0"/>
    <w:pPr>
      <w:adjustRightInd w:val="0"/>
      <w:spacing w:line="480" w:lineRule="atLeast"/>
      <w:ind w:firstLine="567"/>
      <w:textAlignment w:val="baseline"/>
    </w:pPr>
    <w:rPr>
      <w:rFonts w:eastAsia="楷体_GB2312"/>
      <w:kern w:val="0"/>
      <w:sz w:val="28"/>
    </w:rPr>
  </w:style>
  <w:style w:type="paragraph" w:customStyle="1" w:styleId="60">
    <w:name w:val="节标题"/>
    <w:basedOn w:val="1"/>
    <w:qFormat/>
    <w:uiPriority w:val="0"/>
    <w:pPr>
      <w:widowControl/>
      <w:spacing w:line="289" w:lineRule="atLeast"/>
      <w:jc w:val="center"/>
    </w:pPr>
    <w:rPr>
      <w:color w:val="000000"/>
      <w:kern w:val="0"/>
      <w:sz w:val="28"/>
      <w:szCs w:val="28"/>
    </w:rPr>
  </w:style>
  <w:style w:type="paragraph" w:customStyle="1" w:styleId="61">
    <w:name w:val="Default"/>
    <w:qFormat/>
    <w:uiPriority w:val="0"/>
    <w:pPr>
      <w:widowControl w:val="0"/>
      <w:autoSpaceDE w:val="0"/>
      <w:autoSpaceDN w:val="0"/>
      <w:adjustRightInd w:val="0"/>
    </w:pPr>
    <w:rPr>
      <w:rFonts w:ascii="宋体氜." w:hAnsi="Calibri" w:eastAsia="宋体氜." w:cs="宋体氜."/>
      <w:color w:val="000000"/>
      <w:sz w:val="24"/>
      <w:szCs w:val="24"/>
      <w:lang w:val="en-US" w:eastAsia="zh-CN" w:bidi="ar-SA"/>
    </w:rPr>
  </w:style>
  <w:style w:type="paragraph" w:customStyle="1" w:styleId="62">
    <w:name w:val="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4">
    <w:name w:val="List Paragraph"/>
    <w:basedOn w:val="1"/>
    <w:qFormat/>
    <w:uiPriority w:val="99"/>
    <w:pPr>
      <w:ind w:firstLine="420" w:firstLineChars="200"/>
    </w:pPr>
    <w:rPr>
      <w:rFonts w:ascii="Calibri" w:hAnsi="Calibri"/>
      <w:szCs w:val="22"/>
    </w:rPr>
  </w:style>
  <w:style w:type="paragraph" w:customStyle="1" w:styleId="65">
    <w:name w:val="二级列表"/>
    <w:basedOn w:val="1"/>
    <w:qFormat/>
    <w:uiPriority w:val="0"/>
    <w:pPr>
      <w:numPr>
        <w:ilvl w:val="0"/>
        <w:numId w:val="1"/>
      </w:numPr>
      <w:spacing w:line="360" w:lineRule="auto"/>
    </w:pPr>
    <w:rPr>
      <w:szCs w:val="20"/>
    </w:rPr>
  </w:style>
  <w:style w:type="character" w:customStyle="1" w:styleId="66">
    <w:name w:val="正文缩进 Char1"/>
    <w:qFormat/>
    <w:uiPriority w:val="0"/>
    <w:rPr>
      <w:rFonts w:eastAsia="宋体"/>
      <w:kern w:val="2"/>
      <w:sz w:val="21"/>
      <w:lang w:val="en-US" w:eastAsia="zh-CN"/>
    </w:rPr>
  </w:style>
  <w:style w:type="paragraph" w:customStyle="1" w:styleId="67">
    <w:name w:val="列出段落1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11B0A-57F0-4D5F-A994-EC75EFD54F83}">
  <ds:schemaRefs/>
</ds:datastoreItem>
</file>

<file path=docProps/app.xml><?xml version="1.0" encoding="utf-8"?>
<Properties xmlns="http://schemas.openxmlformats.org/officeDocument/2006/extended-properties" xmlns:vt="http://schemas.openxmlformats.org/officeDocument/2006/docPropsVTypes">
  <Template>Normal</Template>
  <Pages>26</Pages>
  <Words>1492</Words>
  <Characters>8509</Characters>
  <Lines>70</Lines>
  <Paragraphs>19</Paragraphs>
  <TotalTime>19</TotalTime>
  <ScaleCrop>false</ScaleCrop>
  <LinksUpToDate>false</LinksUpToDate>
  <CharactersWithSpaces>9982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2020-03-20T02:19:00Z</dcterms:created>
  <dc:creator>lx</dc:creator>
  <cp:lastModifiedBy>lenovo</cp:lastModifiedBy>
  <cp:lastPrinted>2020-07-02T03:13:00Z</cp:lastPrinted>
  <dcterms:modified xsi:type="dcterms:W3CDTF">2021-03-18T03:08:33Z</dcterms:modified>
  <dc:title>谈判文件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